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9A91" w14:textId="77777777" w:rsidR="00E42E0B" w:rsidRDefault="00E42E0B" w:rsidP="005759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p w14:paraId="0F192A80" w14:textId="77777777" w:rsidR="00E42E0B" w:rsidRPr="002C0133" w:rsidRDefault="00E42E0B" w:rsidP="00E42E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o-RO"/>
        </w:rPr>
      </w:pPr>
      <w:proofErr w:type="spellStart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Nr</w:t>
      </w:r>
      <w:proofErr w:type="spellEnd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._______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___</w:t>
      </w: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_______din_______________</w:t>
      </w:r>
    </w:p>
    <w:p w14:paraId="5380228D" w14:textId="77777777" w:rsidR="00E42E0B" w:rsidRPr="002C0133" w:rsidRDefault="00E42E0B" w:rsidP="00E42E0B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La </w:t>
      </w:r>
      <w:proofErr w:type="spellStart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nr</w:t>
      </w:r>
      <w:proofErr w:type="spellEnd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._____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____</w:t>
      </w: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______ din_______________</w:t>
      </w:r>
    </w:p>
    <w:p w14:paraId="22C1BA35" w14:textId="6267A95B" w:rsidR="00F73E2E" w:rsidRPr="0038033B" w:rsidRDefault="00481591" w:rsidP="005759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14:paraId="7D11372D" w14:textId="307BC0F1" w:rsidR="00E1474A" w:rsidRPr="0038033B" w:rsidRDefault="0067084D" w:rsidP="00E147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PRELUNGIREA CERERII</w:t>
      </w:r>
      <w:r w:rsidR="00E42E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E1474A" w:rsidRPr="003803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OFERT</w:t>
      </w:r>
      <w:r w:rsidR="00E42E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EI DE PREȚURI</w:t>
      </w:r>
    </w:p>
    <w:p w14:paraId="187EB4D5" w14:textId="77777777" w:rsidR="00E1474A" w:rsidRPr="0038033B" w:rsidRDefault="00E1474A" w:rsidP="00E147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FEC100B" w14:textId="77777777" w:rsidR="00E1474A" w:rsidRPr="0038033B" w:rsidRDefault="00E1474A" w:rsidP="00E147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I. INFORMAŢII GENERALE DESPRE ACHIZITOR</w:t>
      </w:r>
    </w:p>
    <w:tbl>
      <w:tblPr>
        <w:tblW w:w="0" w:type="auto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6"/>
      </w:tblGrid>
      <w:tr w:rsidR="00E1474A" w:rsidRPr="0038033B" w14:paraId="2AFC8591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0C4695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Denumire: S.A. </w:t>
            </w:r>
            <w:proofErr w:type="spellStart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Moldtelecom</w:t>
            </w:r>
            <w:proofErr w:type="spellEnd"/>
          </w:p>
        </w:tc>
      </w:tr>
      <w:tr w:rsidR="00E1474A" w:rsidRPr="0038033B" w14:paraId="7F1B6D48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9CD16F" w14:textId="77777777" w:rsidR="00E1474A" w:rsidRPr="0038033B" w:rsidRDefault="00E1474A" w:rsidP="000E3C20">
            <w:pPr>
              <w:pStyle w:val="Footer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Adresa: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Bd.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Ştefan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10, mun.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Chişinău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Republica MOLDOVA</w:t>
            </w:r>
          </w:p>
        </w:tc>
      </w:tr>
      <w:tr w:rsidR="00E1474A" w:rsidRPr="0038033B" w14:paraId="5874E0E9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3C5AD1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poştal</w:t>
            </w:r>
            <w:proofErr w:type="spellEnd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MD-2001 </w:t>
            </w:r>
          </w:p>
        </w:tc>
      </w:tr>
      <w:tr w:rsidR="00E1474A" w:rsidRPr="0038033B" w14:paraId="60C7D8F1" w14:textId="77777777" w:rsidTr="000E3C20">
        <w:trPr>
          <w:trHeight w:val="146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3472" w14:textId="78C07FB3" w:rsidR="00E1474A" w:rsidRPr="0038033B" w:rsidRDefault="00E1474A" w:rsidP="005F7F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Persoana de contact: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Cristina Grigoreac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9BF2B" w14:textId="65EAF795" w:rsidR="00E1474A" w:rsidRPr="0038033B" w:rsidRDefault="00E1474A" w:rsidP="005F7F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(f): 022 570 2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2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9</w:t>
            </w:r>
          </w:p>
        </w:tc>
      </w:tr>
      <w:tr w:rsidR="00E1474A" w:rsidRPr="0038033B" w14:paraId="38344ACE" w14:textId="77777777" w:rsidTr="000E3C20">
        <w:trPr>
          <w:trHeight w:val="310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8D5C" w14:textId="3FED4523" w:rsidR="00E1474A" w:rsidRPr="0038033B" w:rsidRDefault="00E1474A" w:rsidP="005F7FA0">
            <w:pP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Email: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5F7FA0" w:rsidRPr="00BB7BB5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8"/>
                  <w:lang w:val="ro-RO"/>
                </w:rPr>
                <w:t>Cristina.Grigoreac@moldtelecom.md</w:t>
              </w:r>
            </w:hyperlink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6DED44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Web: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Pr="0038033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www.moldtelecom.md</w:t>
              </w:r>
            </w:hyperlink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926997A" w14:textId="77777777" w:rsidR="00E1474A" w:rsidRPr="0038033B" w:rsidRDefault="00E1474A" w:rsidP="00E1474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p w14:paraId="68DAB296" w14:textId="77777777" w:rsidR="00E1474A" w:rsidRPr="0038033B" w:rsidRDefault="00E1474A" w:rsidP="00E1474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II. OBIECTUL ACHIZIŢIEI</w:t>
      </w: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1474A" w:rsidRPr="0038033B" w14:paraId="77E204A9" w14:textId="77777777" w:rsidTr="000E3C20">
        <w:trPr>
          <w:trHeight w:val="621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9765BC" w14:textId="77777777" w:rsidR="00E1474A" w:rsidRPr="0038033B" w:rsidRDefault="00E1474A" w:rsidP="000E3C20">
            <w:pPr>
              <w:pStyle w:val="Default1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 xml:space="preserve">2.1. Denumirea achiziției: </w:t>
            </w:r>
          </w:p>
          <w:p w14:paraId="387126DB" w14:textId="3AF799F1" w:rsidR="00E1474A" w:rsidRDefault="00E1474A" w:rsidP="0008297B">
            <w:pPr>
              <w:pStyle w:val="Default1"/>
              <w:spacing w:line="276" w:lineRule="auto"/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 xml:space="preserve">   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„Certificarea sistemului de management </w:t>
            </w:r>
            <w:r w:rsid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de mediu,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 conform ISO </w:t>
            </w:r>
            <w:r w:rsid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14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001:2015”</w:t>
            </w:r>
            <w:r w:rsidRPr="0038033B"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  <w:t xml:space="preserve"> </w:t>
            </w:r>
            <w:r w:rsidR="00EB125C"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  <w:t>și</w:t>
            </w:r>
          </w:p>
          <w:p w14:paraId="5B26BB08" w14:textId="61FCA47A" w:rsidR="0008297B" w:rsidRPr="0008297B" w:rsidRDefault="0008297B" w:rsidP="0008297B">
            <w:pPr>
              <w:pStyle w:val="Default"/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   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„Certificarea sistemului de management </w:t>
            </w:r>
            <w:r w:rsidRP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al Securității Informației, conform ISO 27001:2023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”</w:t>
            </w:r>
          </w:p>
        </w:tc>
      </w:tr>
      <w:tr w:rsidR="00E1474A" w:rsidRPr="0038033B" w14:paraId="2E87356F" w14:textId="77777777" w:rsidTr="000E3C20">
        <w:trPr>
          <w:trHeight w:val="406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</w:tcPr>
          <w:p w14:paraId="34D9B0AB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>2.2. Descrierea serviciilor:</w:t>
            </w:r>
          </w:p>
          <w:p w14:paraId="1E5B71E8" w14:textId="1D2726F3" w:rsidR="00E1474A" w:rsidRPr="0038033B" w:rsidRDefault="00E1474A" w:rsidP="00E1474A">
            <w:pPr>
              <w:pStyle w:val="Default"/>
              <w:numPr>
                <w:ilvl w:val="2"/>
                <w:numId w:val="19"/>
              </w:num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Servicii de evaluare pentru obținer</w:t>
            </w:r>
            <w:bookmarkStart w:id="0" w:name="_GoBack"/>
            <w:bookmarkEnd w:id="0"/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ea certificării conform standard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e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l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or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internațional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e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ISO 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14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001:2015 ”Sisteme de management 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de mediu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. Cerințe”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și ISO 27001:2023 ”Sisteme de management al Securității Informației. Cerințe”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.</w:t>
            </w:r>
          </w:p>
          <w:p w14:paraId="352D8655" w14:textId="6CEA169A" w:rsidR="00E1474A" w:rsidRPr="0038033B" w:rsidRDefault="00E1474A" w:rsidP="00E1474A">
            <w:pPr>
              <w:pStyle w:val="Default"/>
              <w:numPr>
                <w:ilvl w:val="2"/>
                <w:numId w:val="19"/>
              </w:num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Servicii de audit de supraveghere pe perioada certificării.</w:t>
            </w:r>
          </w:p>
        </w:tc>
      </w:tr>
      <w:tr w:rsidR="00E1474A" w:rsidRPr="0038033B" w14:paraId="5E477B93" w14:textId="77777777" w:rsidTr="000E3C20">
        <w:trPr>
          <w:trHeight w:val="409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</w:tcPr>
          <w:p w14:paraId="1419B2E7" w14:textId="77777777" w:rsidR="00E1474A" w:rsidRPr="0038033B" w:rsidRDefault="00E1474A" w:rsidP="00E1474A">
            <w:pPr>
              <w:pStyle w:val="Default"/>
              <w:numPr>
                <w:ilvl w:val="1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>Cerințe minime față de ofertant:</w:t>
            </w:r>
          </w:p>
          <w:p w14:paraId="38F0F7A6" w14:textId="49C5D838" w:rsidR="00E1474A" w:rsidRPr="005407F4" w:rsidRDefault="00E1474A" w:rsidP="005407F4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Companie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- acreditată ca organism de evaluare a conformității sistemelor de management </w:t>
            </w:r>
            <w:r w:rsidR="00EB125C">
              <w:rPr>
                <w:bCs/>
                <w:color w:val="000000" w:themeColor="text1"/>
                <w:szCs w:val="28"/>
                <w:lang w:val="ro-RO"/>
              </w:rPr>
              <w:t xml:space="preserve">integrat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a companiilor, conform 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>standard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e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>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or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 xml:space="preserve"> internațional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e:</w:t>
            </w:r>
            <w:r w:rsidR="009B54F9" w:rsidRPr="005407F4">
              <w:rPr>
                <w:bCs/>
                <w:color w:val="000000" w:themeColor="text1"/>
                <w:szCs w:val="28"/>
                <w:lang w:val="ro-RO"/>
              </w:rPr>
              <w:t xml:space="preserve"> ISO 9</w:t>
            </w:r>
            <w:r w:rsidRPr="005407F4">
              <w:rPr>
                <w:bCs/>
                <w:color w:val="000000" w:themeColor="text1"/>
                <w:szCs w:val="28"/>
                <w:lang w:val="ro-RO"/>
              </w:rPr>
              <w:t>001:2015 ”Sisteme de management al calității. Cerințe”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; </w:t>
            </w:r>
            <w:r w:rsidR="005407F4" w:rsidRPr="005407F4">
              <w:rPr>
                <w:bCs/>
                <w:color w:val="000000" w:themeColor="text1"/>
                <w:szCs w:val="28"/>
                <w:lang w:val="ro-RO"/>
              </w:rPr>
              <w:t>ISO 14001:2015 ”Sisteme de management de mediu. Cerințe” și ISO 27001:2023 ”Sisteme de management al Securității Informației. Cerințe”</w:t>
            </w:r>
            <w:r w:rsidRPr="005407F4">
              <w:rPr>
                <w:bCs/>
                <w:color w:val="000000" w:themeColor="text1"/>
                <w:szCs w:val="28"/>
                <w:lang w:val="ro-RO"/>
              </w:rPr>
              <w:t>.</w:t>
            </w:r>
          </w:p>
          <w:p w14:paraId="0F5969D5" w14:textId="7AB80BB3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Auditorii desemnați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- certificați în domeniul auditului sistemelor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 de management</w:t>
            </w:r>
            <w:r w:rsidR="00EB125C">
              <w:rPr>
                <w:bCs/>
                <w:color w:val="000000" w:themeColor="text1"/>
                <w:szCs w:val="28"/>
                <w:lang w:val="ro-RO"/>
              </w:rPr>
              <w:t xml:space="preserve"> integrat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 conform standarde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or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internaționale ISO 9001:2015 ”Sisteme de management al calității. Cerințe”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; 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 xml:space="preserve">ISO </w:t>
            </w:r>
            <w:r w:rsidR="005407F4">
              <w:rPr>
                <w:color w:val="000000" w:themeColor="text1"/>
                <w:szCs w:val="28"/>
                <w:lang w:val="ro-RO"/>
              </w:rPr>
              <w:t>14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 xml:space="preserve">001:2015 ”Sisteme de management </w:t>
            </w:r>
            <w:r w:rsidR="005407F4">
              <w:rPr>
                <w:color w:val="000000" w:themeColor="text1"/>
                <w:szCs w:val="28"/>
                <w:lang w:val="ro-RO"/>
              </w:rPr>
              <w:t>de mediu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>. Cerințe”</w:t>
            </w:r>
            <w:r w:rsidR="005407F4">
              <w:rPr>
                <w:color w:val="000000" w:themeColor="text1"/>
                <w:szCs w:val="28"/>
                <w:lang w:val="ro-RO"/>
              </w:rPr>
              <w:t xml:space="preserve"> și ISO 27001:2023 ”Sisteme de management al Securității Informației. Cerințe”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.</w:t>
            </w:r>
          </w:p>
          <w:p w14:paraId="743DD1A3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Experiența Companiei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:</w:t>
            </w:r>
          </w:p>
          <w:p w14:paraId="02A06270" w14:textId="24FAEE8F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shd w:val="clear" w:color="auto" w:fill="FFFFFF" w:themeFill="background1"/>
                <w:lang w:val="ro-RO"/>
              </w:rPr>
              <w:t xml:space="preserve">Cel puțin </w:t>
            </w:r>
            <w:r w:rsidR="000D63A5" w:rsidRPr="0038033B">
              <w:rPr>
                <w:color w:val="000000" w:themeColor="text1"/>
                <w:szCs w:val="28"/>
                <w:lang w:val="ro-RO"/>
              </w:rPr>
              <w:t>3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ani în domeniul auditului și / sau a certificării sistemelor de management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</w:t>
            </w:r>
            <w:r w:rsidRPr="0038033B">
              <w:rPr>
                <w:color w:val="000000" w:themeColor="text1"/>
                <w:szCs w:val="28"/>
                <w:lang w:val="ro-RO"/>
              </w:rPr>
              <w:t>;</w:t>
            </w:r>
          </w:p>
          <w:p w14:paraId="5DED1EDA" w14:textId="77777777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 xml:space="preserve">Cel puțin </w:t>
            </w:r>
            <w:r w:rsidR="000D63A5" w:rsidRPr="0038033B">
              <w:rPr>
                <w:color w:val="000000" w:themeColor="text1"/>
                <w:szCs w:val="28"/>
                <w:lang w:val="ro-RO"/>
              </w:rPr>
              <w:t>5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companii certificate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</w:t>
            </w:r>
            <w:r w:rsidRPr="0038033B">
              <w:rPr>
                <w:color w:val="000000" w:themeColor="text1"/>
                <w:szCs w:val="28"/>
                <w:lang w:val="ro-RO"/>
              </w:rPr>
              <w:t>;</w:t>
            </w:r>
          </w:p>
          <w:p w14:paraId="6CC58BEE" w14:textId="77777777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Cel puțin o experiență de certificare a companiilor din domeniul prestării serviciilor de comunicații electronice.</w:t>
            </w:r>
          </w:p>
          <w:p w14:paraId="7196082B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Experiența</w:t>
            </w:r>
            <w:r w:rsidRPr="0038033B">
              <w:rPr>
                <w:b/>
                <w:color w:val="000000" w:themeColor="text1"/>
                <w:szCs w:val="28"/>
                <w:lang w:val="ro-RO"/>
              </w:rPr>
              <w:t xml:space="preserve"> auditorilor alocați</w:t>
            </w:r>
            <w:r w:rsidRPr="0038033B">
              <w:rPr>
                <w:color w:val="000000" w:themeColor="text1"/>
                <w:szCs w:val="28"/>
                <w:lang w:val="ro-RO"/>
              </w:rPr>
              <w:t>:</w:t>
            </w:r>
          </w:p>
          <w:p w14:paraId="23C44A3E" w14:textId="3D98AB93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 xml:space="preserve">Cel puțin 3 ani în domeniul auditului sistemelor de management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ISO.</w:t>
            </w:r>
          </w:p>
          <w:p w14:paraId="3C60E04D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szCs w:val="28"/>
                <w:lang w:val="ro-RO"/>
              </w:rPr>
              <w:lastRenderedPageBreak/>
              <w:t>Materiale</w:t>
            </w:r>
            <w:r w:rsidRPr="0038033B">
              <w:rPr>
                <w:rStyle w:val="Strong"/>
                <w:color w:val="000000" w:themeColor="text1"/>
                <w:szCs w:val="28"/>
                <w:bdr w:val="none" w:sz="0" w:space="0" w:color="auto" w:frame="1"/>
                <w:lang w:val="ro-RO"/>
              </w:rPr>
              <w:t xml:space="preserve"> și resurse:</w:t>
            </w:r>
            <w:r w:rsidRPr="0038033B">
              <w:rPr>
                <w:rStyle w:val="apple-converted-space"/>
                <w:b/>
                <w:bCs/>
                <w:color w:val="000000" w:themeColor="text1"/>
                <w:szCs w:val="28"/>
                <w:bdr w:val="none" w:sz="0" w:space="0" w:color="auto" w:frame="1"/>
                <w:lang w:val="ro-RO"/>
              </w:rPr>
              <w:t> </w:t>
            </w:r>
            <w:r w:rsidRPr="0038033B">
              <w:rPr>
                <w:szCs w:val="28"/>
                <w:lang w:val="ro-RO"/>
              </w:rPr>
              <w:t>ofertantul va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asigura resursele, suportul și materiale de lucru necesare livrării calitative a serviciilor la toate etapele procesului de certificare și supraveghere, inclusiv:</w:t>
            </w:r>
          </w:p>
          <w:p w14:paraId="6B89B127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Contractul de prestare a serviciului de evaluare / certificare;</w:t>
            </w:r>
          </w:p>
          <w:p w14:paraId="1C5E1470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Lista informațiilor documentate supuse evaluării;</w:t>
            </w:r>
          </w:p>
          <w:p w14:paraId="6042DC7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Planul de audit;</w:t>
            </w:r>
          </w:p>
          <w:p w14:paraId="00116C0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Raportul de audit;</w:t>
            </w:r>
          </w:p>
          <w:p w14:paraId="376ACA86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Recomandări de înlăturare a neconformităților;</w:t>
            </w:r>
          </w:p>
          <w:p w14:paraId="16E83912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Recomandarea de certificare;</w:t>
            </w:r>
          </w:p>
          <w:p w14:paraId="65E2261A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Certificatul de conformitate;</w:t>
            </w:r>
          </w:p>
          <w:p w14:paraId="2FDCA6F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Programul auditurilor de supraveghere;</w:t>
            </w:r>
          </w:p>
          <w:p w14:paraId="3EFEEED5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Planul auditului de supraveghere;</w:t>
            </w:r>
          </w:p>
          <w:p w14:paraId="551D40B0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Raportul auditului de supraveghere.</w:t>
            </w:r>
          </w:p>
        </w:tc>
      </w:tr>
    </w:tbl>
    <w:p w14:paraId="775C95DC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EE027F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III.</w:t>
      </w:r>
      <w:r w:rsidRPr="0038033B">
        <w:rPr>
          <w:rFonts w:ascii="Times New Roman" w:hAnsi="Times New Roman" w:cs="Times New Roman"/>
          <w:color w:val="0F243E" w:themeColor="text2" w:themeShade="80"/>
          <w:sz w:val="26"/>
          <w:szCs w:val="26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PREZENTAREA OFERTEI</w:t>
      </w:r>
    </w:p>
    <w:p w14:paraId="06E2996F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tbl>
      <w:tblPr>
        <w:tblW w:w="10349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946"/>
      </w:tblGrid>
      <w:tr w:rsidR="00E1474A" w:rsidRPr="0038033B" w14:paraId="5960F096" w14:textId="77777777" w:rsidTr="000E3C20">
        <w:trPr>
          <w:trHeight w:val="553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DBE4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3.1. Limba de redactare a ofertei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1485E2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 xml:space="preserve">Limba română </w:t>
            </w:r>
          </w:p>
        </w:tc>
      </w:tr>
      <w:tr w:rsidR="00E1474A" w:rsidRPr="0038033B" w14:paraId="67942787" w14:textId="77777777" w:rsidTr="000E3C20">
        <w:trPr>
          <w:trHeight w:val="278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FAA140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3.2. Moneda în care se transmite oferta de preț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80910A2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Lei, MDL (pentru companiile naționale)</w:t>
            </w:r>
          </w:p>
          <w:p w14:paraId="5ECFDE68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Euro / USD (pentru companiile internaționale)</w:t>
            </w:r>
          </w:p>
        </w:tc>
      </w:tr>
      <w:tr w:rsidR="00E1474A" w:rsidRPr="0038033B" w14:paraId="6741C02A" w14:textId="77777777" w:rsidTr="000E3C20">
        <w:trPr>
          <w:trHeight w:val="712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D4786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3.3. Perioada minimă de valabilitate a ofertei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6DC595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30 zile de la data specificată pentru depunerea ofertei.</w:t>
            </w:r>
          </w:p>
        </w:tc>
      </w:tr>
      <w:tr w:rsidR="00E1474A" w:rsidRPr="0038033B" w14:paraId="72D4B9AF" w14:textId="77777777" w:rsidTr="000E3C20">
        <w:trPr>
          <w:trHeight w:val="269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FFB2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3.4. Modul </w:t>
            </w:r>
            <w:proofErr w:type="spellStart"/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adresa de prezentare a ofertei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DF33D8" w14:textId="58F1DE61" w:rsidR="00E1474A" w:rsidRPr="0038033B" w:rsidRDefault="00E1474A" w:rsidP="006708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Oferta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va prezenta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până în 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val="ro-RO"/>
              </w:rPr>
              <w:t xml:space="preserve">data de </w:t>
            </w:r>
            <w:r w:rsidR="00DD39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0</w:t>
            </w:r>
            <w:r w:rsidR="0067084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8</w:t>
            </w:r>
            <w:r w:rsidR="00DD39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.09</w:t>
            </w:r>
            <w:r w:rsidR="0022580D"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.202</w:t>
            </w:r>
            <w:r w:rsidR="000428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5</w:t>
            </w:r>
            <w:r w:rsidR="0067084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 xml:space="preserve"> ora 16</w:t>
            </w:r>
            <w:r w:rsidR="0022580D"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:</w:t>
            </w:r>
            <w:r w:rsidR="0067084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3</w:t>
            </w:r>
            <w:r w:rsidR="0022580D"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0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pe suport de hârtie pe adresa: Republica Moldova, mun.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Chișinău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38033B">
              <w:rPr>
                <w:rFonts w:ascii="Times New Roman" w:hAnsi="Times New Roman" w:cs="Times New Roman"/>
                <w:lang w:val="ro-RO"/>
              </w:rPr>
              <w:t>b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d.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Stefan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cel Mare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și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Sfânt 10</w:t>
            </w:r>
            <w:r w:rsidRPr="0038033B">
              <w:rPr>
                <w:rFonts w:ascii="Times New Roman" w:hAnsi="Times New Roman" w:cs="Times New Roman"/>
                <w:bCs/>
                <w:lang w:val="ro-RO"/>
              </w:rPr>
              <w:t xml:space="preserve">. 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Oferta și documentele solicitate vor fi întocmite clar, fără corectări, cu număr și dată de ieșire, cu semnătura persoanei responsabile, puse în plic, sigilate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și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ștampilate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. Pe plicul sigilat se va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menționa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„OFERTĂ 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ACHIZITII SERVICII DE EVALUARE PENTRU OB</w:t>
            </w:r>
            <w:r w:rsidR="0090575A"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ȚINEREA CERTIFICĂRII 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CONFORM STANDARDELOR INTERNAȚIONALE ISO</w:t>
            </w:r>
            <w:r w:rsidRPr="0038033B">
              <w:rPr>
                <w:rFonts w:ascii="Times New Roman" w:hAnsi="Times New Roman" w:cs="Times New Roman"/>
                <w:lang w:val="ro-RO"/>
              </w:rPr>
              <w:t>”.</w:t>
            </w:r>
            <w:r w:rsidR="0038033B">
              <w:t xml:space="preserve"> </w:t>
            </w:r>
          </w:p>
        </w:tc>
      </w:tr>
      <w:tr w:rsidR="00E1474A" w:rsidRPr="0038033B" w14:paraId="13B79194" w14:textId="77777777" w:rsidTr="000E3C20">
        <w:trPr>
          <w:trHeight w:val="406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7512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3.5. Propunerea tehnică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6C0F2E" w14:textId="77777777" w:rsidR="00E1474A" w:rsidRPr="0038033B" w:rsidRDefault="00E1474A" w:rsidP="000E3C20">
            <w:pPr>
              <w:spacing w:after="0"/>
              <w:ind w:left="601" w:hanging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3.5.1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Propunerea va fi întocmită în 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fel încât să asigure posibilitatea verificării coresp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underii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acesteia cu 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specificațiile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prevăzute în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prezentul anunț.</w:t>
            </w:r>
          </w:p>
          <w:p w14:paraId="348F10CF" w14:textId="77777777" w:rsidR="00E1474A" w:rsidRPr="0038033B" w:rsidRDefault="00E1474A" w:rsidP="000E3C20">
            <w:pPr>
              <w:pStyle w:val="Default"/>
              <w:tabs>
                <w:tab w:val="left" w:pos="601"/>
              </w:tabs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3.5.2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Oferta tehnică va conține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, în mod obligatoriu: </w:t>
            </w:r>
          </w:p>
          <w:p w14:paraId="6F849868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601"/>
                <w:tab w:val="left" w:pos="884"/>
              </w:tabs>
              <w:spacing w:line="276" w:lineRule="auto"/>
              <w:ind w:hanging="11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Prezentarea generală a companiei – ofertant</w:t>
            </w:r>
            <w:r w:rsidR="003E47C9" w:rsidRPr="0038033B">
              <w:rPr>
                <w:rFonts w:ascii="Times New Roman" w:hAnsi="Times New Roman" w:cs="Times New Roman"/>
                <w:lang w:val="ro-RO"/>
              </w:rPr>
              <w:t xml:space="preserve"> (cel puțin cerințele minime stabilite în p. 2.3)</w:t>
            </w:r>
            <w:r w:rsidRPr="0038033B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4CD7CB5C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5" w:hanging="283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Descrierea etapelor procesului de certificare și a termenilor de realizare;</w:t>
            </w:r>
          </w:p>
          <w:p w14:paraId="0DA172C0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601"/>
                <w:tab w:val="left" w:pos="884"/>
              </w:tabs>
              <w:spacing w:line="276" w:lineRule="auto"/>
              <w:ind w:hanging="11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Experiența auditorilor;</w:t>
            </w:r>
          </w:p>
          <w:p w14:paraId="05BBD990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601" w:firstLine="34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Certificat de înregistrare a întreprinderii (copie);</w:t>
            </w:r>
          </w:p>
          <w:p w14:paraId="12962A6E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4" w:hanging="24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Certificatul de acreditare în calitate de organism de certificare;</w:t>
            </w:r>
          </w:p>
          <w:p w14:paraId="25E66B85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4" w:hanging="283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 xml:space="preserve">Confirmarea solicitărilor specificate în anunț, care pot fi asigurate </w:t>
            </w:r>
            <w:proofErr w:type="spellStart"/>
            <w:r w:rsidRPr="0038033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lang w:val="ro-RO"/>
              </w:rPr>
              <w:t xml:space="preserve"> acceptate de ofertant.</w:t>
            </w:r>
          </w:p>
        </w:tc>
      </w:tr>
      <w:tr w:rsidR="00E1474A" w:rsidRPr="0038033B" w14:paraId="2EF3B1D6" w14:textId="77777777" w:rsidTr="000E3C20">
        <w:trPr>
          <w:trHeight w:val="677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A074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3.6. Propunerea financiară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1032C5" w14:textId="77777777" w:rsidR="00E1474A" w:rsidRPr="0038033B" w:rsidRDefault="00E1474A" w:rsidP="000E3C20">
            <w:pPr>
              <w:spacing w:after="0"/>
              <w:ind w:left="742" w:hanging="7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3.6.1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Prețul ofertei va include toate costurile aferente îndeplinirii lucrărilor de prestări servicii enumerate în p.2.2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separat pentru fiecare serviciu în parte.</w:t>
            </w:r>
          </w:p>
          <w:p w14:paraId="237884FD" w14:textId="77777777" w:rsidR="00E1474A" w:rsidRPr="0038033B" w:rsidRDefault="00E1474A" w:rsidP="000E3C20">
            <w:pPr>
              <w:spacing w:after="0"/>
              <w:ind w:left="601" w:hanging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3.6.2. 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Propunerea financiară va include</w:t>
            </w: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E47C9"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prețul</w:t>
            </w: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total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61929415" w14:textId="77777777" w:rsidR="00E1474A" w:rsidRPr="0038033B" w:rsidRDefault="00E1474A" w:rsidP="00E1474A">
            <w:pPr>
              <w:pStyle w:val="ListParagraph"/>
              <w:numPr>
                <w:ilvl w:val="0"/>
                <w:numId w:val="16"/>
              </w:numPr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cu TVA inclus </w:t>
            </w:r>
          </w:p>
          <w:p w14:paraId="4F47CFFB" w14:textId="77777777" w:rsidR="00E1474A" w:rsidRPr="0038033B" w:rsidRDefault="00E1474A" w:rsidP="000E3C20">
            <w:pPr>
              <w:pStyle w:val="ListParagraph"/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sau</w:t>
            </w:r>
          </w:p>
          <w:p w14:paraId="1102AEAC" w14:textId="77777777" w:rsidR="00E1474A" w:rsidRPr="0038033B" w:rsidRDefault="00E1474A" w:rsidP="00E1474A">
            <w:pPr>
              <w:pStyle w:val="ListParagraph"/>
              <w:numPr>
                <w:ilvl w:val="0"/>
                <w:numId w:val="16"/>
              </w:numPr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fără TVA 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(doar pentru cazul în care compania este scutită de TVA).</w:t>
            </w:r>
          </w:p>
        </w:tc>
      </w:tr>
      <w:tr w:rsidR="00E1474A" w:rsidRPr="0038033B" w14:paraId="049DB07A" w14:textId="77777777" w:rsidTr="000E3C20">
        <w:trPr>
          <w:trHeight w:val="1279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A1ECE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3.7. </w:t>
            </w:r>
            <w:r w:rsidR="00072A5E" w:rsidRPr="0038033B">
              <w:rPr>
                <w:rFonts w:ascii="Times New Roman" w:hAnsi="Times New Roman" w:cs="Times New Roman"/>
                <w:b/>
                <w:bCs/>
                <w:lang w:val="ro-RO"/>
              </w:rPr>
              <w:t>Modalități</w:t>
            </w: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plată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77CAA49" w14:textId="77777777" w:rsidR="00E1474A" w:rsidRPr="0038033B" w:rsidRDefault="00E1474A" w:rsidP="000E3C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Plata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va efectua în termen maxim de 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 de zile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primirea documentelor emise de prestator </w:t>
            </w:r>
            <w:proofErr w:type="spellStart"/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dovedesc realizarea serviciului.</w:t>
            </w:r>
          </w:p>
        </w:tc>
      </w:tr>
    </w:tbl>
    <w:p w14:paraId="6B61EC47" w14:textId="116D48CE" w:rsidR="00E1474A" w:rsidRPr="0038033B" w:rsidRDefault="0022580D" w:rsidP="00E1474A">
      <w:pPr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8033B">
        <w:rPr>
          <w:rFonts w:ascii="Times New Roman" w:hAnsi="Times New Roman" w:cs="Times New Roman"/>
          <w:b/>
          <w:sz w:val="24"/>
          <w:szCs w:val="28"/>
          <w:lang w:val="ro-RO"/>
        </w:rPr>
        <w:t xml:space="preserve">3.8. Deschiderea ofertei – </w:t>
      </w:r>
      <w:r w:rsidR="00DD3971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0</w:t>
      </w:r>
      <w:r w:rsidR="0067084D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9</w:t>
      </w:r>
      <w:r w:rsidR="00DD3971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.09</w:t>
      </w:r>
      <w:r w:rsidR="003E47C9" w:rsidRPr="0038033B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.202</w:t>
      </w:r>
      <w:r w:rsidR="000428D1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5</w:t>
      </w:r>
      <w:r w:rsidRPr="0038033B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 xml:space="preserve"> ora 14:00</w:t>
      </w:r>
    </w:p>
    <w:p w14:paraId="26B24506" w14:textId="77777777" w:rsidR="00E1474A" w:rsidRPr="0038033B" w:rsidRDefault="00E1474A" w:rsidP="00E1474A">
      <w:pPr>
        <w:pStyle w:val="ListParagraph"/>
        <w:numPr>
          <w:ilvl w:val="0"/>
          <w:numId w:val="22"/>
        </w:numPr>
        <w:tabs>
          <w:tab w:val="center" w:pos="5174"/>
        </w:tabs>
        <w:rPr>
          <w:rFonts w:asciiTheme="majorBidi" w:hAnsiTheme="majorBidi" w:cstheme="majorBidi"/>
          <w:b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Theme="majorBidi" w:hAnsiTheme="majorBidi" w:cstheme="majorBidi"/>
          <w:b/>
          <w:color w:val="0F243E" w:themeColor="text2" w:themeShade="80"/>
          <w:sz w:val="26"/>
          <w:szCs w:val="26"/>
          <w:lang w:val="ro-RO"/>
        </w:rPr>
        <w:t>SETUL DE ACTE</w:t>
      </w:r>
    </w:p>
    <w:p w14:paraId="200EB9F1" w14:textId="77777777" w:rsidR="00E1474A" w:rsidRPr="0038033B" w:rsidRDefault="00E1474A" w:rsidP="00E1474A">
      <w:pPr>
        <w:tabs>
          <w:tab w:val="center" w:pos="517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Oferta va conține și va confirma informația solicitată conform pct. II. „Obiectul achiziției” și </w:t>
      </w:r>
      <w:r w:rsidRPr="003803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ro-RO"/>
        </w:rPr>
        <w:t>III.</w:t>
      </w:r>
      <w:r w:rsidRPr="0038033B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</w:t>
      </w:r>
      <w:r w:rsidRPr="003803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ro-RO"/>
        </w:rPr>
        <w:t>Prezentarea ofertei</w:t>
      </w: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”. Suplimentar, </w:t>
      </w:r>
      <w:r w:rsidRPr="003803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 w:eastAsia="en-US"/>
        </w:rPr>
        <w:t>pentru confirmarea capacității și calificării Ofertantului de a executa contractul de achiziții, este necesară prezentarea obligatorie a următorului set de documente:</w:t>
      </w:r>
    </w:p>
    <w:p w14:paraId="61CCD6C4" w14:textId="2DC563E1" w:rsidR="002C1F39" w:rsidRPr="002C1F39" w:rsidRDefault="00E1474A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bookmarkStart w:id="1" w:name="_Toc452014607"/>
      <w:bookmarkStart w:id="2" w:name="_Toc452025912"/>
      <w:bookmarkEnd w:id="1"/>
      <w:bookmarkEnd w:id="2"/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a) </w:t>
      </w:r>
      <w:bookmarkStart w:id="3" w:name="_Toc452025914"/>
      <w:bookmarkEnd w:id="3"/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Extrasul de înregistrare din Registrul de stat al persoanelor juridice;</w:t>
      </w:r>
      <w:r w:rsid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Persoana juridică nerezident va prezenta documentele din </w:t>
      </w:r>
      <w:proofErr w:type="spellStart"/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ţara</w:t>
      </w:r>
      <w:proofErr w:type="spellEnd"/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origine care dovedesc forma de înregistrare.</w:t>
      </w:r>
    </w:p>
    <w:p w14:paraId="1511BA53" w14:textId="2153BFBD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b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Raportul financiar-copie pentru </w:t>
      </w:r>
      <w:r w:rsidR="00B74506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ultimii 3 (trei) ani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, confirmată prin semnătura </w:t>
      </w:r>
      <w:proofErr w:type="spellStart"/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ștampila ofertantului;</w:t>
      </w:r>
    </w:p>
    <w:p w14:paraId="76188959" w14:textId="22EC364C" w:rsidR="002C1F39" w:rsidRPr="002C1F39" w:rsidRDefault="002C1F39" w:rsidP="002C1F39">
      <w:pPr>
        <w:pStyle w:val="NoSpacing"/>
        <w:spacing w:after="160" w:line="276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c)</w:t>
      </w:r>
      <w:r w:rsidR="00B74506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Certificat privitor lipsa datoriilor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față de Bugetul Public Național, </w:t>
      </w:r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iar pentru nerezidenți act ce certifică achitarea impozitelor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altor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plăţi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obligatorii în conformitate cu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legislaţia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ţării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în care el este rezident.</w:t>
      </w:r>
    </w:p>
    <w:p w14:paraId="33990424" w14:textId="5EF0C99D" w:rsidR="002C1F39" w:rsidRPr="002C1F39" w:rsidRDefault="002C1F39" w:rsidP="002C1F39">
      <w:pPr>
        <w:pStyle w:val="NoSpacing"/>
        <w:spacing w:after="160" w:line="276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d) Oferta</w:t>
      </w:r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financiară  semnată, numerotată (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ştampilată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pentru rezidenți).</w:t>
      </w:r>
    </w:p>
    <w:p w14:paraId="6425B8FF" w14:textId="66BD32A8" w:rsidR="00B74506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e)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Declaraţia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Beneficiarului efectiv final al companiei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(Anexa 2)</w:t>
      </w:r>
    </w:p>
    <w:p w14:paraId="3C024787" w14:textId="1AE38547" w:rsidR="002C1F39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f) 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Copia Certificatului de înregistrare a subiectului impunerii cu TVA;</w:t>
      </w:r>
    </w:p>
    <w:p w14:paraId="16370D58" w14:textId="3D9A6AD9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g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Informația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despre ofertant care va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conține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minim date generale,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informație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privind obiectul de activitate pe domenii (în conformitate cu prevederile din Statutul propriu), principala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piață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afaceri, cifra de afaceri pe ultimii 3 ani, disponibilitatea personalului.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  <w:t xml:space="preserve"> </w:t>
      </w:r>
    </w:p>
    <w:p w14:paraId="5907A25D" w14:textId="1C03F126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>h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) Lista beneficiarilor în adresa cărora au fost livrate serviciile solicitate. </w:t>
      </w:r>
    </w:p>
    <w:p w14:paraId="14ECA8DF" w14:textId="034D5224" w:rsidR="00E1474A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)  D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eclarație pe propria răspundere (Anexa 1)</w:t>
      </w:r>
    </w:p>
    <w:p w14:paraId="7407AE5B" w14:textId="7777777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0DF599B2" w14:textId="2FB3F991" w:rsidR="002C1F39" w:rsidRDefault="002C1F39" w:rsidP="002C1F39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>Director general interimar</w:t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E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  <w:t>Viorel MOTORNIUC</w:t>
      </w:r>
    </w:p>
    <w:p w14:paraId="7FAA4EB3" w14:textId="62330BF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5B5EF9F1" w14:textId="65A76C03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62E7AAA5" w14:textId="7777777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4854F343" w14:textId="050C5D12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  <w:r w:rsidRPr="002C1F39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  <w:lastRenderedPageBreak/>
        <w:t>Anexa nr. 1</w:t>
      </w:r>
    </w:p>
    <w:p w14:paraId="465B24AD" w14:textId="32C33F04" w:rsidR="00E42E0B" w:rsidRPr="002C1F39" w:rsidRDefault="00E42E0B" w:rsidP="00E42E0B">
      <w:pPr>
        <w:spacing w:after="160" w:line="360" w:lineRule="auto"/>
        <w:jc w:val="center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  <w:t>Declarație pe propria răspundere</w:t>
      </w:r>
    </w:p>
    <w:p w14:paraId="561739BE" w14:textId="77777777" w:rsidR="00E1474A" w:rsidRPr="0038033B" w:rsidRDefault="00E1474A" w:rsidP="00E1474A">
      <w:pPr>
        <w:numPr>
          <w:ilvl w:val="0"/>
          <w:numId w:val="7"/>
        </w:numPr>
        <w:spacing w:after="240" w:line="240" w:lineRule="auto"/>
        <w:ind w:left="-57" w:firstLine="567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Prin prezenta Declarație confirm că compania _________________S.R.L. (S.A.):</w:t>
      </w:r>
    </w:p>
    <w:p w14:paraId="540F19D8" w14:textId="77777777" w:rsidR="00E1474A" w:rsidRPr="0038033B" w:rsidRDefault="00E1474A" w:rsidP="00E1474A">
      <w:pPr>
        <w:spacing w:after="160" w:line="36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-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7F562826" w14:textId="77777777" w:rsidTr="000E3C20">
        <w:tc>
          <w:tcPr>
            <w:tcW w:w="9571" w:type="dxa"/>
            <w:shd w:val="clear" w:color="auto" w:fill="auto"/>
          </w:tcPr>
          <w:p w14:paraId="625F5BEB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274F3B95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25AD8DA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0E214227" w14:textId="77777777" w:rsidR="00E1474A" w:rsidRPr="0038033B" w:rsidRDefault="00E1474A" w:rsidP="00E1474A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- 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14CB2315" w14:textId="77777777" w:rsidTr="000E3C20">
        <w:tc>
          <w:tcPr>
            <w:tcW w:w="9571" w:type="dxa"/>
            <w:shd w:val="clear" w:color="auto" w:fill="auto"/>
          </w:tcPr>
          <w:p w14:paraId="2CF381E6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500D9DE4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356F15A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019FBCF6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14:paraId="6820C96F" w14:textId="77777777" w:rsidR="00E1474A" w:rsidRPr="0038033B" w:rsidRDefault="00E1474A" w:rsidP="00E1474A">
      <w:pPr>
        <w:numPr>
          <w:ilvl w:val="0"/>
          <w:numId w:val="8"/>
        </w:numPr>
        <w:spacing w:after="16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S.R.L. ”___________________”,  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46985440" w14:textId="77777777" w:rsidTr="000E3C20">
        <w:tc>
          <w:tcPr>
            <w:tcW w:w="9571" w:type="dxa"/>
            <w:shd w:val="clear" w:color="auto" w:fill="auto"/>
          </w:tcPr>
          <w:p w14:paraId="4CDC9DA3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5CE4F384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565EE7BE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11ED473B" w14:textId="77777777" w:rsidR="00E1474A" w:rsidRPr="0038033B" w:rsidRDefault="00E1474A" w:rsidP="00E1474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</w:t>
      </w:r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Nu au fost aplicate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sancţiuni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administrative sau penale, pe parcursul ultimilor 3 ani,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faţă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de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 xml:space="preserve">S.R.L. ”___________________”, </w:t>
      </w:r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persoanele de conducere ale companiei în legătură cu activitatea lor profesională sau cu prezentarea de date eronate în scopul încheierii contractului de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achiziţii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610AFCB9" w14:textId="77777777" w:rsidTr="000E3C20">
        <w:tc>
          <w:tcPr>
            <w:tcW w:w="9571" w:type="dxa"/>
            <w:shd w:val="clear" w:color="auto" w:fill="auto"/>
          </w:tcPr>
          <w:p w14:paraId="56D268CA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7D8E4242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5590E43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329131E9" w14:textId="77777777" w:rsidR="00E1474A" w:rsidRPr="0038033B" w:rsidRDefault="00E1474A" w:rsidP="00E1474A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Beneficiarul efectiv (final) al companiei este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___________________________.</w:t>
      </w:r>
    </w:p>
    <w:p w14:paraId="07347623" w14:textId="77777777" w:rsidR="00E1474A" w:rsidRPr="0038033B" w:rsidRDefault="00E1474A" w:rsidP="00E1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Administrator __________________</w:t>
      </w:r>
    </w:p>
    <w:p w14:paraId="02A4E2ED" w14:textId="77777777" w:rsidR="00E1474A" w:rsidRPr="0038033B" w:rsidRDefault="00E1474A" w:rsidP="00E1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Data__________________________</w:t>
      </w:r>
    </w:p>
    <w:p w14:paraId="0AA25925" w14:textId="77777777" w:rsidR="00E1474A" w:rsidRPr="0038033B" w:rsidRDefault="00E1474A" w:rsidP="00E1474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1429905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821971" w14:textId="4316D19A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73DAB5" w14:textId="170FA25D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BD621B" w14:textId="1652D216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F8B22D" w14:textId="3CF10361" w:rsidR="002C1F39" w:rsidRPr="002C0133" w:rsidRDefault="002C1F39" w:rsidP="002C1F39">
      <w:pPr>
        <w:jc w:val="right"/>
        <w:rPr>
          <w:b/>
          <w:i/>
          <w:sz w:val="24"/>
          <w:szCs w:val="24"/>
          <w:lang w:val="ro-MD"/>
        </w:rPr>
      </w:pPr>
      <w:r w:rsidRPr="002C0133">
        <w:rPr>
          <w:b/>
          <w:i/>
          <w:sz w:val="24"/>
          <w:szCs w:val="24"/>
          <w:lang w:val="ro-MD"/>
        </w:rPr>
        <w:lastRenderedPageBreak/>
        <w:t xml:space="preserve">Anexa nr. </w:t>
      </w:r>
      <w:r>
        <w:rPr>
          <w:b/>
          <w:i/>
          <w:sz w:val="24"/>
          <w:szCs w:val="24"/>
          <w:lang w:val="ro-MD"/>
        </w:rPr>
        <w:t>2</w:t>
      </w:r>
    </w:p>
    <w:p w14:paraId="64D84961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5883F0B1" w14:textId="77777777" w:rsidR="002C1F39" w:rsidRPr="002C0133" w:rsidRDefault="002C1F39" w:rsidP="002C1F39">
      <w:pPr>
        <w:tabs>
          <w:tab w:val="left" w:pos="567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2C013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DECLARAŢIE</w:t>
      </w:r>
    </w:p>
    <w:p w14:paraId="58B5AA10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C0133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privind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b/>
          <w:sz w:val="24"/>
          <w:szCs w:val="24"/>
        </w:rPr>
        <w:t xml:space="preserve"> (final) al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</w:p>
    <w:p w14:paraId="4C4A1A01" w14:textId="77777777" w:rsidR="002C1F39" w:rsidRPr="002C0133" w:rsidRDefault="002C1F39" w:rsidP="002C1F39">
      <w:pPr>
        <w:tabs>
          <w:tab w:val="left" w:pos="-142"/>
        </w:tabs>
        <w:spacing w:before="240" w:after="12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1D46B4F" w14:textId="77777777" w:rsidR="002C1F39" w:rsidRPr="002C0133" w:rsidRDefault="002C1F39" w:rsidP="002C1F39">
      <w:pPr>
        <w:spacing w:after="16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confirm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(final) al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________________S.R.L</w:t>
      </w:r>
      <w:proofErr w:type="gramStart"/>
      <w:r w:rsidRPr="002C013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C0133">
        <w:rPr>
          <w:rFonts w:ascii="Times New Roman" w:hAnsi="Times New Roman" w:cs="Times New Roman"/>
          <w:sz w:val="24"/>
          <w:szCs w:val="24"/>
        </w:rPr>
        <w:t xml:space="preserve">S.A.)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5D259276" w14:textId="77777777" w:rsidR="002C1F39" w:rsidRPr="002C0133" w:rsidRDefault="002C1F39" w:rsidP="002C1F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(final), ne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obligăm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notificăm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S.A. „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Moldtelecom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respingerii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includerii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interdicții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S.A. „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Moldtelecom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revocării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adjudecat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08DC4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9FB43F6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476B1134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717FD3C0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4FEB611D" w14:textId="77777777" w:rsidR="002C1F39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Data completării . . . . . . . . . . . . .</w:t>
      </w:r>
      <w:r w:rsidRPr="002C0133">
        <w:rPr>
          <w:sz w:val="24"/>
          <w:szCs w:val="24"/>
          <w:lang w:val="ro-MD"/>
        </w:rPr>
        <w:tab/>
      </w:r>
    </w:p>
    <w:p w14:paraId="13F972D3" w14:textId="77777777" w:rsidR="002C1F39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63B6C199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Cu stimă,</w:t>
      </w:r>
    </w:p>
    <w:p w14:paraId="752DE637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Ofertant/candidat</w:t>
      </w:r>
    </w:p>
    <w:p w14:paraId="7CE5D1CD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. . . . . . . . . . . . . . . . . . . . . . . .</w:t>
      </w:r>
    </w:p>
    <w:p w14:paraId="17AE8F33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(semnătura autorizată)</w:t>
      </w:r>
    </w:p>
    <w:p w14:paraId="1EB85665" w14:textId="77777777" w:rsidR="002C1F39" w:rsidRPr="002C0133" w:rsidRDefault="002C1F39" w:rsidP="002C1F39">
      <w:pPr>
        <w:tabs>
          <w:tab w:val="left" w:pos="6027"/>
        </w:tabs>
        <w:rPr>
          <w:sz w:val="24"/>
          <w:szCs w:val="24"/>
        </w:rPr>
      </w:pPr>
      <w:r w:rsidRPr="002C0133">
        <w:rPr>
          <w:sz w:val="24"/>
          <w:szCs w:val="24"/>
        </w:rPr>
        <w:t xml:space="preserve">                                                                                                                   (</w:t>
      </w:r>
      <w:proofErr w:type="spellStart"/>
      <w:r w:rsidRPr="002C0133">
        <w:rPr>
          <w:sz w:val="24"/>
          <w:szCs w:val="24"/>
        </w:rPr>
        <w:t>ștampila</w:t>
      </w:r>
      <w:proofErr w:type="spellEnd"/>
      <w:r w:rsidRPr="002C0133">
        <w:rPr>
          <w:sz w:val="24"/>
          <w:szCs w:val="24"/>
        </w:rPr>
        <w:t>)</w:t>
      </w:r>
    </w:p>
    <w:p w14:paraId="20D72361" w14:textId="77777777" w:rsidR="002C1F39" w:rsidRPr="002C0133" w:rsidRDefault="002C1F39" w:rsidP="002C1F39">
      <w:pPr>
        <w:jc w:val="center"/>
        <w:rPr>
          <w:b/>
          <w:color w:val="FF0000"/>
          <w:sz w:val="24"/>
          <w:szCs w:val="24"/>
          <w:u w:val="single"/>
        </w:rPr>
      </w:pPr>
    </w:p>
    <w:p w14:paraId="461E2988" w14:textId="77777777" w:rsidR="00FB47BF" w:rsidRPr="0038033B" w:rsidRDefault="00FB47BF" w:rsidP="00FB47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</w:p>
    <w:sectPr w:rsidR="00FB47BF" w:rsidRPr="0038033B" w:rsidSect="002C1F39">
      <w:footerReference w:type="default" r:id="rId10"/>
      <w:headerReference w:type="first" r:id="rId11"/>
      <w:footerReference w:type="first" r:id="rId12"/>
      <w:pgSz w:w="12240" w:h="15840"/>
      <w:pgMar w:top="1135" w:right="850" w:bottom="142" w:left="993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13CB" w14:textId="77777777" w:rsidR="00A5790C" w:rsidRDefault="00A5790C" w:rsidP="00CA1FA4">
      <w:pPr>
        <w:spacing w:after="0" w:line="240" w:lineRule="auto"/>
      </w:pPr>
      <w:r>
        <w:separator/>
      </w:r>
    </w:p>
  </w:endnote>
  <w:endnote w:type="continuationSeparator" w:id="0">
    <w:p w14:paraId="32AD94BA" w14:textId="77777777" w:rsidR="00A5790C" w:rsidRDefault="00A5790C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FB61" w14:textId="77777777"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C24A" w14:textId="77777777"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33827DF" wp14:editId="3C5E51CE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875238" w14:textId="77777777"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2E8E" w14:textId="77777777" w:rsidR="00A5790C" w:rsidRDefault="00A5790C" w:rsidP="00CA1FA4">
      <w:pPr>
        <w:spacing w:after="0" w:line="240" w:lineRule="auto"/>
      </w:pPr>
      <w:r>
        <w:separator/>
      </w:r>
    </w:p>
  </w:footnote>
  <w:footnote w:type="continuationSeparator" w:id="0">
    <w:p w14:paraId="50C4EE3D" w14:textId="77777777" w:rsidR="00A5790C" w:rsidRDefault="00A5790C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EBA9" w14:textId="77777777" w:rsidR="00C402EB" w:rsidRDefault="00C402EB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6E3366E8" wp14:editId="44FFC512">
          <wp:simplePos x="0" y="0"/>
          <wp:positionH relativeFrom="column">
            <wp:posOffset>143510</wp:posOffset>
          </wp:positionH>
          <wp:positionV relativeFrom="paragraph">
            <wp:posOffset>-89103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3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B44"/>
    <w:multiLevelType w:val="hybridMultilevel"/>
    <w:tmpl w:val="B9E876FC"/>
    <w:lvl w:ilvl="0" w:tplc="04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E1874"/>
    <w:multiLevelType w:val="multilevel"/>
    <w:tmpl w:val="25021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D2B64"/>
    <w:multiLevelType w:val="hybridMultilevel"/>
    <w:tmpl w:val="36D62AAC"/>
    <w:lvl w:ilvl="0" w:tplc="FE1C11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0C19"/>
    <w:multiLevelType w:val="hybridMultilevel"/>
    <w:tmpl w:val="A2483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62A06"/>
    <w:multiLevelType w:val="hybridMultilevel"/>
    <w:tmpl w:val="EA08B642"/>
    <w:lvl w:ilvl="0" w:tplc="041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28FC7384"/>
    <w:multiLevelType w:val="hybridMultilevel"/>
    <w:tmpl w:val="BBDED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B645B"/>
    <w:multiLevelType w:val="hybridMultilevel"/>
    <w:tmpl w:val="81C6FFE2"/>
    <w:lvl w:ilvl="0" w:tplc="04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4D5C022E"/>
    <w:multiLevelType w:val="hybridMultilevel"/>
    <w:tmpl w:val="1A6E303C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228B4"/>
    <w:multiLevelType w:val="multilevel"/>
    <w:tmpl w:val="383E3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0825EAC"/>
    <w:multiLevelType w:val="hybridMultilevel"/>
    <w:tmpl w:val="4956B656"/>
    <w:lvl w:ilvl="0" w:tplc="6CAED85E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 w15:restartNumberingAfterBreak="0">
    <w:nsid w:val="5A152EFF"/>
    <w:multiLevelType w:val="hybridMultilevel"/>
    <w:tmpl w:val="5282A99A"/>
    <w:lvl w:ilvl="0" w:tplc="16C4C9B8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6" w15:restartNumberingAfterBreak="0">
    <w:nsid w:val="5E32638A"/>
    <w:multiLevelType w:val="hybridMultilevel"/>
    <w:tmpl w:val="11E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627F1D"/>
    <w:multiLevelType w:val="multilevel"/>
    <w:tmpl w:val="BF1410B4"/>
    <w:lvl w:ilvl="0">
      <w:start w:val="2"/>
      <w:numFmt w:val="decimal"/>
      <w:lvlText w:val="%1."/>
      <w:lvlJc w:val="left"/>
      <w:pPr>
        <w:ind w:left="590" w:hanging="5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F7DEE"/>
    <w:multiLevelType w:val="multilevel"/>
    <w:tmpl w:val="A8B6B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22"/>
  </w:num>
  <w:num w:numId="7">
    <w:abstractNumId w:val="18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8"/>
  </w:num>
  <w:num w:numId="15">
    <w:abstractNumId w:val="9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3"/>
  </w:num>
  <w:num w:numId="21">
    <w:abstractNumId w:val="13"/>
  </w:num>
  <w:num w:numId="22">
    <w:abstractNumId w:val="6"/>
  </w:num>
  <w:num w:numId="23">
    <w:abstractNumId w:val="21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473F"/>
    <w:rsid w:val="0003564A"/>
    <w:rsid w:val="0003666C"/>
    <w:rsid w:val="000370E9"/>
    <w:rsid w:val="000373BC"/>
    <w:rsid w:val="0004137A"/>
    <w:rsid w:val="000428D1"/>
    <w:rsid w:val="00042C20"/>
    <w:rsid w:val="00043FA4"/>
    <w:rsid w:val="0004559A"/>
    <w:rsid w:val="00046978"/>
    <w:rsid w:val="00046D05"/>
    <w:rsid w:val="0005111E"/>
    <w:rsid w:val="0005326F"/>
    <w:rsid w:val="0005481D"/>
    <w:rsid w:val="00054C74"/>
    <w:rsid w:val="00057098"/>
    <w:rsid w:val="0006109F"/>
    <w:rsid w:val="0006121D"/>
    <w:rsid w:val="00061D6F"/>
    <w:rsid w:val="000621DE"/>
    <w:rsid w:val="00063DF4"/>
    <w:rsid w:val="00065A9C"/>
    <w:rsid w:val="00065DA2"/>
    <w:rsid w:val="0006665D"/>
    <w:rsid w:val="00066781"/>
    <w:rsid w:val="00066BAB"/>
    <w:rsid w:val="00066EC7"/>
    <w:rsid w:val="00067A7A"/>
    <w:rsid w:val="00070309"/>
    <w:rsid w:val="00071230"/>
    <w:rsid w:val="00072A5E"/>
    <w:rsid w:val="000732C5"/>
    <w:rsid w:val="000746E9"/>
    <w:rsid w:val="00075ACB"/>
    <w:rsid w:val="00075F89"/>
    <w:rsid w:val="0007648A"/>
    <w:rsid w:val="00081045"/>
    <w:rsid w:val="0008175F"/>
    <w:rsid w:val="000823F0"/>
    <w:rsid w:val="0008297B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A52E2"/>
    <w:rsid w:val="000B04EB"/>
    <w:rsid w:val="000B10E6"/>
    <w:rsid w:val="000B1283"/>
    <w:rsid w:val="000B1840"/>
    <w:rsid w:val="000B31AA"/>
    <w:rsid w:val="000B4055"/>
    <w:rsid w:val="000B4A77"/>
    <w:rsid w:val="000B59EF"/>
    <w:rsid w:val="000B5A62"/>
    <w:rsid w:val="000B5C79"/>
    <w:rsid w:val="000B65B4"/>
    <w:rsid w:val="000C0ED4"/>
    <w:rsid w:val="000C17C9"/>
    <w:rsid w:val="000C2460"/>
    <w:rsid w:val="000C3104"/>
    <w:rsid w:val="000C3CC8"/>
    <w:rsid w:val="000C40A6"/>
    <w:rsid w:val="000C46C8"/>
    <w:rsid w:val="000C5E97"/>
    <w:rsid w:val="000D1312"/>
    <w:rsid w:val="000D5AED"/>
    <w:rsid w:val="000D6362"/>
    <w:rsid w:val="000D63A5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2D72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474C3"/>
    <w:rsid w:val="00153437"/>
    <w:rsid w:val="00155451"/>
    <w:rsid w:val="0015595B"/>
    <w:rsid w:val="001564F3"/>
    <w:rsid w:val="001618EB"/>
    <w:rsid w:val="001619EE"/>
    <w:rsid w:val="001624C7"/>
    <w:rsid w:val="001646DB"/>
    <w:rsid w:val="001648A7"/>
    <w:rsid w:val="00165AC0"/>
    <w:rsid w:val="001673C8"/>
    <w:rsid w:val="00167AED"/>
    <w:rsid w:val="00170AEF"/>
    <w:rsid w:val="00170BD7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3A33"/>
    <w:rsid w:val="001841BC"/>
    <w:rsid w:val="001849C1"/>
    <w:rsid w:val="0018598A"/>
    <w:rsid w:val="00185E97"/>
    <w:rsid w:val="0018608C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275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6E5"/>
    <w:rsid w:val="001F598D"/>
    <w:rsid w:val="001F5A00"/>
    <w:rsid w:val="001F61BC"/>
    <w:rsid w:val="00201077"/>
    <w:rsid w:val="0020159E"/>
    <w:rsid w:val="002069CC"/>
    <w:rsid w:val="0021033C"/>
    <w:rsid w:val="00210892"/>
    <w:rsid w:val="00210A69"/>
    <w:rsid w:val="00211704"/>
    <w:rsid w:val="00213F71"/>
    <w:rsid w:val="00214A5C"/>
    <w:rsid w:val="00216906"/>
    <w:rsid w:val="00217F9B"/>
    <w:rsid w:val="0022017C"/>
    <w:rsid w:val="00220A3B"/>
    <w:rsid w:val="002211A9"/>
    <w:rsid w:val="00221CA1"/>
    <w:rsid w:val="00222A1B"/>
    <w:rsid w:val="002245A1"/>
    <w:rsid w:val="0022580D"/>
    <w:rsid w:val="00227EC1"/>
    <w:rsid w:val="0023095A"/>
    <w:rsid w:val="002312AB"/>
    <w:rsid w:val="0023218E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7A5"/>
    <w:rsid w:val="00262F22"/>
    <w:rsid w:val="002660BE"/>
    <w:rsid w:val="0026643A"/>
    <w:rsid w:val="002715CC"/>
    <w:rsid w:val="0027300E"/>
    <w:rsid w:val="00273407"/>
    <w:rsid w:val="00273EEB"/>
    <w:rsid w:val="00273F6D"/>
    <w:rsid w:val="00274C44"/>
    <w:rsid w:val="00277502"/>
    <w:rsid w:val="00284EDA"/>
    <w:rsid w:val="00285140"/>
    <w:rsid w:val="00286356"/>
    <w:rsid w:val="00286809"/>
    <w:rsid w:val="00286E13"/>
    <w:rsid w:val="00287A65"/>
    <w:rsid w:val="00290F59"/>
    <w:rsid w:val="00290F76"/>
    <w:rsid w:val="0029257F"/>
    <w:rsid w:val="00293056"/>
    <w:rsid w:val="00293A8E"/>
    <w:rsid w:val="0029438B"/>
    <w:rsid w:val="002948E2"/>
    <w:rsid w:val="0029541C"/>
    <w:rsid w:val="002954F6"/>
    <w:rsid w:val="00297C35"/>
    <w:rsid w:val="00297E2D"/>
    <w:rsid w:val="002A0F99"/>
    <w:rsid w:val="002A2D48"/>
    <w:rsid w:val="002A4822"/>
    <w:rsid w:val="002A60B4"/>
    <w:rsid w:val="002A7A1D"/>
    <w:rsid w:val="002B26A0"/>
    <w:rsid w:val="002B5B6B"/>
    <w:rsid w:val="002B7409"/>
    <w:rsid w:val="002C1F39"/>
    <w:rsid w:val="002C2553"/>
    <w:rsid w:val="002C44FE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1A83"/>
    <w:rsid w:val="002E2D5F"/>
    <w:rsid w:val="002E2F25"/>
    <w:rsid w:val="002E3DFF"/>
    <w:rsid w:val="002E5713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2F73BB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6427"/>
    <w:rsid w:val="00326773"/>
    <w:rsid w:val="00333123"/>
    <w:rsid w:val="00333F43"/>
    <w:rsid w:val="00335AD8"/>
    <w:rsid w:val="0033619B"/>
    <w:rsid w:val="003368BB"/>
    <w:rsid w:val="00340064"/>
    <w:rsid w:val="00341454"/>
    <w:rsid w:val="003420B4"/>
    <w:rsid w:val="0034427D"/>
    <w:rsid w:val="0035439B"/>
    <w:rsid w:val="00354FB2"/>
    <w:rsid w:val="0035501B"/>
    <w:rsid w:val="00356121"/>
    <w:rsid w:val="00360064"/>
    <w:rsid w:val="003604E7"/>
    <w:rsid w:val="00360525"/>
    <w:rsid w:val="0036248F"/>
    <w:rsid w:val="00362CDF"/>
    <w:rsid w:val="00363BE3"/>
    <w:rsid w:val="003677F5"/>
    <w:rsid w:val="00372985"/>
    <w:rsid w:val="00375F71"/>
    <w:rsid w:val="0037689B"/>
    <w:rsid w:val="0038033B"/>
    <w:rsid w:val="00382190"/>
    <w:rsid w:val="00382EF1"/>
    <w:rsid w:val="0038324C"/>
    <w:rsid w:val="00384E4D"/>
    <w:rsid w:val="00385D3D"/>
    <w:rsid w:val="00385E6C"/>
    <w:rsid w:val="003861D8"/>
    <w:rsid w:val="00386653"/>
    <w:rsid w:val="00386A32"/>
    <w:rsid w:val="00386CFF"/>
    <w:rsid w:val="0038738E"/>
    <w:rsid w:val="00391574"/>
    <w:rsid w:val="00391ED0"/>
    <w:rsid w:val="0039262A"/>
    <w:rsid w:val="00393520"/>
    <w:rsid w:val="00395B2C"/>
    <w:rsid w:val="003967FB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7C9"/>
    <w:rsid w:val="003E4C8E"/>
    <w:rsid w:val="003E519B"/>
    <w:rsid w:val="003E5C66"/>
    <w:rsid w:val="003E5DAB"/>
    <w:rsid w:val="003E605A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2C2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48B1"/>
    <w:rsid w:val="00425813"/>
    <w:rsid w:val="0042620D"/>
    <w:rsid w:val="004264F3"/>
    <w:rsid w:val="0042654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9A4"/>
    <w:rsid w:val="00456B3D"/>
    <w:rsid w:val="00457071"/>
    <w:rsid w:val="004576F0"/>
    <w:rsid w:val="00457EF4"/>
    <w:rsid w:val="004603B0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3D81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F61"/>
    <w:rsid w:val="004C1A32"/>
    <w:rsid w:val="004C38A0"/>
    <w:rsid w:val="004C498D"/>
    <w:rsid w:val="004C4F11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196A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4B28"/>
    <w:rsid w:val="00535837"/>
    <w:rsid w:val="0053765D"/>
    <w:rsid w:val="005407F4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1CC6"/>
    <w:rsid w:val="005524BC"/>
    <w:rsid w:val="00554CA8"/>
    <w:rsid w:val="0055577A"/>
    <w:rsid w:val="00555D29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A89"/>
    <w:rsid w:val="00572FE2"/>
    <w:rsid w:val="00573B1B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8"/>
    <w:rsid w:val="005C5971"/>
    <w:rsid w:val="005D143F"/>
    <w:rsid w:val="005D1940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5F7FA0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27C7B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193"/>
    <w:rsid w:val="00666337"/>
    <w:rsid w:val="00670680"/>
    <w:rsid w:val="0067084D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1516"/>
    <w:rsid w:val="0069454D"/>
    <w:rsid w:val="00694E40"/>
    <w:rsid w:val="006967C9"/>
    <w:rsid w:val="006970D8"/>
    <w:rsid w:val="006A0664"/>
    <w:rsid w:val="006A0688"/>
    <w:rsid w:val="006A0EED"/>
    <w:rsid w:val="006A1A3A"/>
    <w:rsid w:val="006A1CC2"/>
    <w:rsid w:val="006A416C"/>
    <w:rsid w:val="006A67C9"/>
    <w:rsid w:val="006B2FA6"/>
    <w:rsid w:val="006C4B25"/>
    <w:rsid w:val="006C4DFA"/>
    <w:rsid w:val="006C5779"/>
    <w:rsid w:val="006C789B"/>
    <w:rsid w:val="006D1058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09B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6F5B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56F9"/>
    <w:rsid w:val="007E5967"/>
    <w:rsid w:val="007E6754"/>
    <w:rsid w:val="007F14F0"/>
    <w:rsid w:val="007F180E"/>
    <w:rsid w:val="007F24D0"/>
    <w:rsid w:val="007F25E2"/>
    <w:rsid w:val="007F41CB"/>
    <w:rsid w:val="007F5F80"/>
    <w:rsid w:val="007F604F"/>
    <w:rsid w:val="007F6F53"/>
    <w:rsid w:val="007F7A9D"/>
    <w:rsid w:val="007F7CBD"/>
    <w:rsid w:val="00800806"/>
    <w:rsid w:val="00800AF2"/>
    <w:rsid w:val="00800D79"/>
    <w:rsid w:val="008018E9"/>
    <w:rsid w:val="00801D6F"/>
    <w:rsid w:val="00801E16"/>
    <w:rsid w:val="00804FD4"/>
    <w:rsid w:val="00807DAB"/>
    <w:rsid w:val="0081145F"/>
    <w:rsid w:val="00814522"/>
    <w:rsid w:val="00814B2A"/>
    <w:rsid w:val="0081522B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A1E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24B8"/>
    <w:rsid w:val="00842F28"/>
    <w:rsid w:val="00843D46"/>
    <w:rsid w:val="00844534"/>
    <w:rsid w:val="008446FF"/>
    <w:rsid w:val="00844A5E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70DA5"/>
    <w:rsid w:val="0087199E"/>
    <w:rsid w:val="0087275E"/>
    <w:rsid w:val="00875D35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4F38"/>
    <w:rsid w:val="008960DC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808"/>
    <w:rsid w:val="008C044E"/>
    <w:rsid w:val="008C0B9A"/>
    <w:rsid w:val="008C1E4A"/>
    <w:rsid w:val="008C2104"/>
    <w:rsid w:val="008C2675"/>
    <w:rsid w:val="008C299C"/>
    <w:rsid w:val="008C3C14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64E0"/>
    <w:rsid w:val="008E7EF3"/>
    <w:rsid w:val="008F0B6F"/>
    <w:rsid w:val="008F3748"/>
    <w:rsid w:val="008F4B87"/>
    <w:rsid w:val="008F72B0"/>
    <w:rsid w:val="008F7F63"/>
    <w:rsid w:val="0090019F"/>
    <w:rsid w:val="00900ABC"/>
    <w:rsid w:val="00900F96"/>
    <w:rsid w:val="00901434"/>
    <w:rsid w:val="009030EB"/>
    <w:rsid w:val="0090378F"/>
    <w:rsid w:val="00903DD5"/>
    <w:rsid w:val="00904365"/>
    <w:rsid w:val="0090575A"/>
    <w:rsid w:val="00906666"/>
    <w:rsid w:val="009066AD"/>
    <w:rsid w:val="00907353"/>
    <w:rsid w:val="00911127"/>
    <w:rsid w:val="0091145F"/>
    <w:rsid w:val="009140C1"/>
    <w:rsid w:val="009147F5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344C"/>
    <w:rsid w:val="00986DC0"/>
    <w:rsid w:val="009902ED"/>
    <w:rsid w:val="00990A64"/>
    <w:rsid w:val="00991017"/>
    <w:rsid w:val="00994150"/>
    <w:rsid w:val="0099624E"/>
    <w:rsid w:val="009A0743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B54F9"/>
    <w:rsid w:val="009B66AB"/>
    <w:rsid w:val="009C0CF8"/>
    <w:rsid w:val="009C0D02"/>
    <w:rsid w:val="009C2712"/>
    <w:rsid w:val="009C3818"/>
    <w:rsid w:val="009C3E7F"/>
    <w:rsid w:val="009C41DA"/>
    <w:rsid w:val="009C51F6"/>
    <w:rsid w:val="009C53E4"/>
    <w:rsid w:val="009C55C9"/>
    <w:rsid w:val="009C716F"/>
    <w:rsid w:val="009D0668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2E64"/>
    <w:rsid w:val="00A07870"/>
    <w:rsid w:val="00A079ED"/>
    <w:rsid w:val="00A11876"/>
    <w:rsid w:val="00A11ACB"/>
    <w:rsid w:val="00A11CD6"/>
    <w:rsid w:val="00A1284B"/>
    <w:rsid w:val="00A12A2F"/>
    <w:rsid w:val="00A1352A"/>
    <w:rsid w:val="00A1406A"/>
    <w:rsid w:val="00A14391"/>
    <w:rsid w:val="00A14A03"/>
    <w:rsid w:val="00A14BA8"/>
    <w:rsid w:val="00A14F6E"/>
    <w:rsid w:val="00A15A42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0E35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90C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6179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746"/>
    <w:rsid w:val="00AC380F"/>
    <w:rsid w:val="00AC696D"/>
    <w:rsid w:val="00AC7112"/>
    <w:rsid w:val="00AC76DC"/>
    <w:rsid w:val="00AD25C7"/>
    <w:rsid w:val="00AD2C03"/>
    <w:rsid w:val="00AD3CB9"/>
    <w:rsid w:val="00AD62E4"/>
    <w:rsid w:val="00AD7E6F"/>
    <w:rsid w:val="00AE14AB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0BCD"/>
    <w:rsid w:val="00B21882"/>
    <w:rsid w:val="00B21D65"/>
    <w:rsid w:val="00B22951"/>
    <w:rsid w:val="00B22E1F"/>
    <w:rsid w:val="00B2394B"/>
    <w:rsid w:val="00B252B4"/>
    <w:rsid w:val="00B252EC"/>
    <w:rsid w:val="00B26E28"/>
    <w:rsid w:val="00B27F21"/>
    <w:rsid w:val="00B30DA0"/>
    <w:rsid w:val="00B32EF0"/>
    <w:rsid w:val="00B34C23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1F77"/>
    <w:rsid w:val="00B554C8"/>
    <w:rsid w:val="00B560BD"/>
    <w:rsid w:val="00B62722"/>
    <w:rsid w:val="00B62E84"/>
    <w:rsid w:val="00B63927"/>
    <w:rsid w:val="00B6696B"/>
    <w:rsid w:val="00B706BF"/>
    <w:rsid w:val="00B716CF"/>
    <w:rsid w:val="00B74506"/>
    <w:rsid w:val="00B74F4D"/>
    <w:rsid w:val="00B754AD"/>
    <w:rsid w:val="00B763A1"/>
    <w:rsid w:val="00B7690F"/>
    <w:rsid w:val="00B81ACF"/>
    <w:rsid w:val="00B81E95"/>
    <w:rsid w:val="00B81F2A"/>
    <w:rsid w:val="00B85A5B"/>
    <w:rsid w:val="00B85C4B"/>
    <w:rsid w:val="00B85E55"/>
    <w:rsid w:val="00B860A1"/>
    <w:rsid w:val="00B86A01"/>
    <w:rsid w:val="00B87113"/>
    <w:rsid w:val="00B9204B"/>
    <w:rsid w:val="00B93134"/>
    <w:rsid w:val="00B93818"/>
    <w:rsid w:val="00B939D1"/>
    <w:rsid w:val="00B95869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BEE"/>
    <w:rsid w:val="00BC0360"/>
    <w:rsid w:val="00BC0362"/>
    <w:rsid w:val="00BC42CC"/>
    <w:rsid w:val="00BC533C"/>
    <w:rsid w:val="00BC5661"/>
    <w:rsid w:val="00BC77FD"/>
    <w:rsid w:val="00BD08B4"/>
    <w:rsid w:val="00BD1202"/>
    <w:rsid w:val="00BD4DF2"/>
    <w:rsid w:val="00BD4FFD"/>
    <w:rsid w:val="00BD595B"/>
    <w:rsid w:val="00BE0533"/>
    <w:rsid w:val="00BE054C"/>
    <w:rsid w:val="00BE09CE"/>
    <w:rsid w:val="00BE34C9"/>
    <w:rsid w:val="00BE392F"/>
    <w:rsid w:val="00BE6969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5B0D"/>
    <w:rsid w:val="00C364EE"/>
    <w:rsid w:val="00C36E1E"/>
    <w:rsid w:val="00C36FCB"/>
    <w:rsid w:val="00C402EB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0D6D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0FDA"/>
    <w:rsid w:val="00C73941"/>
    <w:rsid w:val="00C73971"/>
    <w:rsid w:val="00C77F7E"/>
    <w:rsid w:val="00C80F6D"/>
    <w:rsid w:val="00C83603"/>
    <w:rsid w:val="00C8408C"/>
    <w:rsid w:val="00C85E57"/>
    <w:rsid w:val="00C872C5"/>
    <w:rsid w:val="00C8737A"/>
    <w:rsid w:val="00C9127C"/>
    <w:rsid w:val="00C917C7"/>
    <w:rsid w:val="00C9292C"/>
    <w:rsid w:val="00C95506"/>
    <w:rsid w:val="00C95F8A"/>
    <w:rsid w:val="00C9760F"/>
    <w:rsid w:val="00CA0FA6"/>
    <w:rsid w:val="00CA1FA4"/>
    <w:rsid w:val="00CA230D"/>
    <w:rsid w:val="00CA2418"/>
    <w:rsid w:val="00CA5370"/>
    <w:rsid w:val="00CA5449"/>
    <w:rsid w:val="00CB64EE"/>
    <w:rsid w:val="00CB741F"/>
    <w:rsid w:val="00CB7D3A"/>
    <w:rsid w:val="00CC1EF9"/>
    <w:rsid w:val="00CC35F4"/>
    <w:rsid w:val="00CC3630"/>
    <w:rsid w:val="00CC412C"/>
    <w:rsid w:val="00CC7B9B"/>
    <w:rsid w:val="00CD0341"/>
    <w:rsid w:val="00CD53DF"/>
    <w:rsid w:val="00CD58C2"/>
    <w:rsid w:val="00CD6B00"/>
    <w:rsid w:val="00CE0E9A"/>
    <w:rsid w:val="00CE109B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0FA7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E19"/>
    <w:rsid w:val="00DA0C6C"/>
    <w:rsid w:val="00DA30D8"/>
    <w:rsid w:val="00DA4118"/>
    <w:rsid w:val="00DA4985"/>
    <w:rsid w:val="00DA5E85"/>
    <w:rsid w:val="00DA6B85"/>
    <w:rsid w:val="00DA703D"/>
    <w:rsid w:val="00DA7C86"/>
    <w:rsid w:val="00DB0470"/>
    <w:rsid w:val="00DB4485"/>
    <w:rsid w:val="00DB4A2F"/>
    <w:rsid w:val="00DC2191"/>
    <w:rsid w:val="00DC2512"/>
    <w:rsid w:val="00DC2A64"/>
    <w:rsid w:val="00DC6456"/>
    <w:rsid w:val="00DC6814"/>
    <w:rsid w:val="00DC6C81"/>
    <w:rsid w:val="00DC7293"/>
    <w:rsid w:val="00DC7B5B"/>
    <w:rsid w:val="00DD1865"/>
    <w:rsid w:val="00DD2692"/>
    <w:rsid w:val="00DD2786"/>
    <w:rsid w:val="00DD321C"/>
    <w:rsid w:val="00DD328D"/>
    <w:rsid w:val="00DD3971"/>
    <w:rsid w:val="00DD4320"/>
    <w:rsid w:val="00DD58E7"/>
    <w:rsid w:val="00DD6AC0"/>
    <w:rsid w:val="00DD6F44"/>
    <w:rsid w:val="00DE0758"/>
    <w:rsid w:val="00DE1A9C"/>
    <w:rsid w:val="00DE2095"/>
    <w:rsid w:val="00DE2937"/>
    <w:rsid w:val="00DE2EEC"/>
    <w:rsid w:val="00DE473D"/>
    <w:rsid w:val="00DE547C"/>
    <w:rsid w:val="00DE57C7"/>
    <w:rsid w:val="00DE6429"/>
    <w:rsid w:val="00DF1398"/>
    <w:rsid w:val="00DF1414"/>
    <w:rsid w:val="00DF1C11"/>
    <w:rsid w:val="00DF348D"/>
    <w:rsid w:val="00E039EB"/>
    <w:rsid w:val="00E045CF"/>
    <w:rsid w:val="00E0477A"/>
    <w:rsid w:val="00E055B5"/>
    <w:rsid w:val="00E05922"/>
    <w:rsid w:val="00E05B35"/>
    <w:rsid w:val="00E07B06"/>
    <w:rsid w:val="00E10470"/>
    <w:rsid w:val="00E146FC"/>
    <w:rsid w:val="00E1474A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0D05"/>
    <w:rsid w:val="00E410A9"/>
    <w:rsid w:val="00E41D27"/>
    <w:rsid w:val="00E420E8"/>
    <w:rsid w:val="00E42E0B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125C"/>
    <w:rsid w:val="00EB1A77"/>
    <w:rsid w:val="00EB1BCB"/>
    <w:rsid w:val="00EB3386"/>
    <w:rsid w:val="00EB368C"/>
    <w:rsid w:val="00EB59D6"/>
    <w:rsid w:val="00EB7424"/>
    <w:rsid w:val="00EB77F9"/>
    <w:rsid w:val="00EC0FAC"/>
    <w:rsid w:val="00EC2371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7951"/>
    <w:rsid w:val="00EF0C29"/>
    <w:rsid w:val="00EF1729"/>
    <w:rsid w:val="00EF1A5D"/>
    <w:rsid w:val="00EF272A"/>
    <w:rsid w:val="00EF2B4C"/>
    <w:rsid w:val="00EF3AD5"/>
    <w:rsid w:val="00EF4920"/>
    <w:rsid w:val="00EF4B01"/>
    <w:rsid w:val="00EF6503"/>
    <w:rsid w:val="00EF6684"/>
    <w:rsid w:val="00EF6F17"/>
    <w:rsid w:val="00EF7996"/>
    <w:rsid w:val="00EF7A05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4C7"/>
    <w:rsid w:val="00F33865"/>
    <w:rsid w:val="00F3503D"/>
    <w:rsid w:val="00F351C5"/>
    <w:rsid w:val="00F375B9"/>
    <w:rsid w:val="00F40A4A"/>
    <w:rsid w:val="00F41400"/>
    <w:rsid w:val="00F430D4"/>
    <w:rsid w:val="00F44A57"/>
    <w:rsid w:val="00F44B03"/>
    <w:rsid w:val="00F46D78"/>
    <w:rsid w:val="00F50E0B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745A"/>
    <w:rsid w:val="00F87799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7631"/>
    <w:rsid w:val="00FB081B"/>
    <w:rsid w:val="00FB2D3F"/>
    <w:rsid w:val="00FB37A4"/>
    <w:rsid w:val="00FB47BF"/>
    <w:rsid w:val="00FB610B"/>
    <w:rsid w:val="00FB6FBC"/>
    <w:rsid w:val="00FB7270"/>
    <w:rsid w:val="00FC0B63"/>
    <w:rsid w:val="00FC0F8D"/>
    <w:rsid w:val="00FC2174"/>
    <w:rsid w:val="00FC2E2F"/>
    <w:rsid w:val="00FC333E"/>
    <w:rsid w:val="00FC3CCA"/>
    <w:rsid w:val="00FC5CFD"/>
    <w:rsid w:val="00FC64A2"/>
    <w:rsid w:val="00FC6674"/>
    <w:rsid w:val="00FC7DCA"/>
    <w:rsid w:val="00FD3F6A"/>
    <w:rsid w:val="00FD434B"/>
    <w:rsid w:val="00FD4377"/>
    <w:rsid w:val="00FD44D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A48"/>
    <w:rsid w:val="00FF7B6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AC37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3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table" w:customStyle="1" w:styleId="TableGrid1">
    <w:name w:val="Table Grid1"/>
    <w:basedOn w:val="TableNormal"/>
    <w:next w:val="TableGrid"/>
    <w:uiPriority w:val="59"/>
    <w:rsid w:val="007E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4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7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C1F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Grigoreac@moldteleco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ldtelecom.m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3AAD-7322-49B2-AD62-0CEBF8D5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11</cp:revision>
  <cp:lastPrinted>2025-09-04T12:02:00Z</cp:lastPrinted>
  <dcterms:created xsi:type="dcterms:W3CDTF">2025-08-18T10:37:00Z</dcterms:created>
  <dcterms:modified xsi:type="dcterms:W3CDTF">2025-09-04T12:03:00Z</dcterms:modified>
</cp:coreProperties>
</file>