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Pr="0082011C" w:rsidRDefault="0082011C" w:rsidP="008201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</w:t>
      </w:r>
    </w:p>
    <w:p w:rsidR="003D3686" w:rsidRPr="00547A84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E87A96" w:rsidRDefault="00754531" w:rsidP="00E87A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710B58"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CEREREA</w:t>
      </w:r>
      <w:r w:rsidR="00E87A9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OFERTEI DE PREȚURI</w:t>
      </w:r>
    </w:p>
    <w:p w:rsidR="001E4BCD" w:rsidRPr="00547A84" w:rsidRDefault="001E4BCD" w:rsidP="00547A84">
      <w:pPr>
        <w:spacing w:after="48"/>
        <w:rPr>
          <w:sz w:val="24"/>
          <w:szCs w:val="24"/>
        </w:rPr>
      </w:pPr>
    </w:p>
    <w:p w:rsidR="001E4BCD" w:rsidRPr="00FA085A" w:rsidRDefault="001E4BCD" w:rsidP="00547A84">
      <w:pPr>
        <w:spacing w:after="0"/>
        <w:ind w:right="500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Achizitor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>: S.A. “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”, Bd. Stefan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BCD" w:rsidRPr="00FA085A" w:rsidRDefault="001E4BCD" w:rsidP="001E4BCD">
      <w:pPr>
        <w:spacing w:after="72"/>
        <w:ind w:left="56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A84" w:rsidRPr="00FA085A" w:rsidRDefault="001E4BCD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FA0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Achiziției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BCD" w:rsidRPr="00FA085A" w:rsidRDefault="00127655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S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>ervicii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655">
        <w:rPr>
          <w:rFonts w:ascii="Times New Roman" w:hAnsi="Times New Roman" w:cs="Times New Roman"/>
          <w:i/>
          <w:sz w:val="28"/>
          <w:szCs w:val="28"/>
        </w:rPr>
        <w:t>de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elaborare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actelor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conformitate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cerințele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legislației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mediu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și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anume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Legea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227/2022 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a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locațiilor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subdiviziunilor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) S.A.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Moldtelecom</w:t>
      </w:r>
      <w:proofErr w:type="spellEnd"/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r w:rsidR="00841E50" w:rsidRPr="00FA085A">
        <w:rPr>
          <w:rFonts w:ascii="Times New Roman" w:hAnsi="Times New Roman" w:cs="Times New Roman"/>
          <w:sz w:val="28"/>
          <w:szCs w:val="28"/>
        </w:rPr>
        <w:t>nex</w:t>
      </w:r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04C2A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>nr.1</w:t>
      </w:r>
      <w:r w:rsidR="001E4BCD"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/>
          <w:bCs/>
          <w:sz w:val="28"/>
          <w:szCs w:val="28"/>
          <w:lang w:val="ro-RO"/>
        </w:rPr>
        <w:t>Pot participa:</w:t>
      </w:r>
      <w:r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operatorii economici rezidenți care îndeplinesc, cumulativ, </w:t>
      </w:r>
      <w:bookmarkStart w:id="0" w:name="_GoBack"/>
      <w:bookmarkEnd w:id="0"/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următoarele condiții: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1. Nu sunt incluși în lista de interdicție a agenților economici aprobată de către S.A. „</w:t>
      </w:r>
      <w:proofErr w:type="spellStart"/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Moldtelecom</w:t>
      </w:r>
      <w:proofErr w:type="spellEnd"/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” și nu sunt incluși în lista de interdicție de pe pagina oficială </w:t>
      </w:r>
      <w:hyperlink r:id="rId8" w:history="1">
        <w:r w:rsidRPr="001812E5">
          <w:rPr>
            <w:rStyle w:val="Hyperlink"/>
            <w:rFonts w:ascii="Times New Roman" w:hAnsi="Times New Roman" w:cs="Times New Roman"/>
            <w:bCs/>
            <w:sz w:val="28"/>
            <w:szCs w:val="28"/>
            <w:lang w:val="ro-RO"/>
          </w:rPr>
          <w:t>https://tender.gov.md/ro/lista-de-interdictie</w:t>
        </w:r>
      </w:hyperlink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; </w:t>
      </w:r>
    </w:p>
    <w:p w:rsidR="008B337A" w:rsidRPr="00427D67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2. Înaintează oferta și documentele care o însoțesc;</w:t>
      </w:r>
    </w:p>
    <w:p w:rsidR="001E4BCD" w:rsidRPr="00FA085A" w:rsidRDefault="001E4BCD" w:rsidP="008B337A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BCD" w:rsidRPr="008B337A" w:rsidRDefault="001E4BCD" w:rsidP="001E4BC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conţină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confirme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următoarea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informaţie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E4BCD" w:rsidRPr="00FA085A" w:rsidRDefault="001E4BCD" w:rsidP="001E4B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="00841E50" w:rsidRPr="00FA085A">
        <w:rPr>
          <w:rFonts w:ascii="Times New Roman" w:hAnsi="Times New Roman" w:cs="Times New Roman"/>
          <w:sz w:val="28"/>
          <w:szCs w:val="28"/>
        </w:rPr>
        <w:t>Costul</w:t>
      </w:r>
      <w:proofErr w:type="spellEnd"/>
      <w:r w:rsidR="00841E50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poluare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specificat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î</w:t>
      </w:r>
      <w:r w:rsidR="005A37C7" w:rsidRPr="00FA085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lei </w:t>
      </w:r>
      <w:r w:rsidR="00841E50" w:rsidRPr="00FA085A">
        <w:rPr>
          <w:rFonts w:ascii="Times New Roman" w:hAnsi="Times New Roman" w:cs="Times New Roman"/>
          <w:sz w:val="28"/>
          <w:szCs w:val="28"/>
        </w:rPr>
        <w:t>(MLD), incl. TVA p/u unitate;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50" w:rsidRPr="00FA085A" w:rsidRDefault="00841E50" w:rsidP="001E4BC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de 5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obiecții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primire-predare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executat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recepționării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fiscal</w:t>
      </w:r>
      <w:r w:rsidR="00D413D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>.</w:t>
      </w:r>
    </w:p>
    <w:p w:rsidR="00841E50" w:rsidRPr="00FA085A" w:rsidRDefault="00841E50" w:rsidP="00841E5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</w:t>
      </w:r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B58" w:rsidRPr="00FA085A">
        <w:rPr>
          <w:rFonts w:ascii="Times New Roman" w:hAnsi="Times New Roman" w:cs="Times New Roman"/>
          <w:sz w:val="28"/>
          <w:szCs w:val="28"/>
        </w:rPr>
        <w:t>executare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D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329">
        <w:rPr>
          <w:rFonts w:ascii="Times New Roman" w:hAnsi="Times New Roman" w:cs="Times New Roman"/>
          <w:sz w:val="28"/>
          <w:szCs w:val="28"/>
        </w:rPr>
        <w:t>formare</w:t>
      </w:r>
      <w:proofErr w:type="spellEnd"/>
      <w:r w:rsidR="00BD53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D5329">
        <w:rPr>
          <w:rFonts w:ascii="Times New Roman" w:hAnsi="Times New Roman" w:cs="Times New Roman"/>
          <w:sz w:val="28"/>
          <w:szCs w:val="28"/>
        </w:rPr>
        <w:t>proiectului</w:t>
      </w:r>
      <w:proofErr w:type="spellEnd"/>
    </w:p>
    <w:p w:rsidR="001E4BCD" w:rsidRPr="00D413D1" w:rsidRDefault="001E4BCD" w:rsidP="00480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13D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proofErr w:type="gram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fi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prezentate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plic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sigilat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 la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: RM, MD-2001 or.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, bd.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>,</w:t>
      </w:r>
      <w:r w:rsidR="001575FE" w:rsidRPr="00D413D1">
        <w:rPr>
          <w:rFonts w:ascii="Times New Roman" w:hAnsi="Times New Roman" w:cs="Times New Roman"/>
          <w:sz w:val="28"/>
          <w:szCs w:val="28"/>
        </w:rPr>
        <w:t xml:space="preserve"> </w:t>
      </w:r>
      <w:r w:rsidRPr="00D413D1">
        <w:rPr>
          <w:rFonts w:ascii="Times New Roman" w:hAnsi="Times New Roman" w:cs="Times New Roman"/>
          <w:sz w:val="28"/>
          <w:szCs w:val="28"/>
        </w:rPr>
        <w:t>10 (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cen</w:t>
      </w:r>
      <w:r w:rsidR="00E74E0F" w:rsidRPr="00D413D1">
        <w:rPr>
          <w:rFonts w:ascii="Times New Roman" w:hAnsi="Times New Roman" w:cs="Times New Roman"/>
          <w:sz w:val="28"/>
          <w:szCs w:val="28"/>
        </w:rPr>
        <w:t xml:space="preserve">tral, </w:t>
      </w:r>
      <w:proofErr w:type="spellStart"/>
      <w:r w:rsidR="00E74E0F" w:rsidRPr="00D413D1">
        <w:rPr>
          <w:rFonts w:ascii="Times New Roman" w:hAnsi="Times New Roman" w:cs="Times New Roman"/>
          <w:sz w:val="28"/>
          <w:szCs w:val="28"/>
        </w:rPr>
        <w:t>re</w:t>
      </w:r>
      <w:r w:rsidR="005A37C7" w:rsidRPr="00D413D1">
        <w:rPr>
          <w:rFonts w:ascii="Times New Roman" w:hAnsi="Times New Roman" w:cs="Times New Roman"/>
          <w:sz w:val="28"/>
          <w:szCs w:val="28"/>
        </w:rPr>
        <w:t>cepție</w:t>
      </w:r>
      <w:proofErr w:type="spellEnd"/>
      <w:r w:rsidR="005A37C7" w:rsidRPr="00D413D1">
        <w:rPr>
          <w:rFonts w:ascii="Times New Roman" w:hAnsi="Times New Roman" w:cs="Times New Roman"/>
          <w:sz w:val="28"/>
          <w:szCs w:val="28"/>
        </w:rPr>
        <w:t xml:space="preserve">) 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pe care </w:t>
      </w:r>
      <w:proofErr w:type="gramStart"/>
      <w:r w:rsidR="00D413D1">
        <w:rPr>
          <w:rFonts w:ascii="Times New Roman" w:hAnsi="Times New Roman" w:cs="Times New Roman"/>
          <w:sz w:val="28"/>
          <w:szCs w:val="28"/>
          <w:lang w:val="ro-RO"/>
        </w:rPr>
        <w:t>va</w:t>
      </w:r>
      <w:proofErr w:type="gramEnd"/>
      <w:r w:rsidR="00D413D1">
        <w:rPr>
          <w:rFonts w:ascii="Times New Roman" w:hAnsi="Times New Roman" w:cs="Times New Roman"/>
          <w:sz w:val="28"/>
          <w:szCs w:val="28"/>
          <w:lang w:val="ro-RO"/>
        </w:rPr>
        <w:t xml:space="preserve"> fi menționat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denumirea și adresa ofertantului, denumirea și obiectul concursului. </w:t>
      </w:r>
    </w:p>
    <w:p w:rsidR="001E4BCD" w:rsidRPr="00FA085A" w:rsidRDefault="001E4BCD" w:rsidP="001E4BCD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4B7763">
        <w:rPr>
          <w:rFonts w:ascii="Times New Roman" w:hAnsi="Times New Roman" w:cs="Times New Roman"/>
          <w:sz w:val="28"/>
          <w:szCs w:val="28"/>
        </w:rPr>
        <w:t xml:space="preserve"> </w:t>
      </w:r>
      <w:r w:rsidR="003E4231">
        <w:rPr>
          <w:rFonts w:ascii="Times New Roman" w:hAnsi="Times New Roman" w:cs="Times New Roman"/>
          <w:sz w:val="28"/>
          <w:szCs w:val="28"/>
        </w:rPr>
        <w:t>23.06</w:t>
      </w:r>
      <w:r w:rsidR="008B337A">
        <w:rPr>
          <w:rFonts w:ascii="Times New Roman" w:hAnsi="Times New Roman" w:cs="Times New Roman"/>
          <w:sz w:val="28"/>
          <w:szCs w:val="28"/>
        </w:rPr>
        <w:t>.2025</w:t>
      </w:r>
      <w:r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</w:t>
      </w:r>
      <w:r w:rsidR="00A565BD">
        <w:rPr>
          <w:rFonts w:ascii="Times New Roman" w:hAnsi="Times New Roman" w:cs="Times New Roman"/>
          <w:sz w:val="28"/>
          <w:szCs w:val="28"/>
        </w:rPr>
        <w:t>2</w:t>
      </w:r>
      <w:r w:rsidRPr="00FA085A">
        <w:rPr>
          <w:rFonts w:ascii="Times New Roman" w:hAnsi="Times New Roman" w:cs="Times New Roman"/>
          <w:sz w:val="28"/>
          <w:szCs w:val="28"/>
        </w:rPr>
        <w:t xml:space="preserve">.00.              </w:t>
      </w:r>
    </w:p>
    <w:p w:rsidR="001E4BCD" w:rsidRPr="00FA085A" w:rsidRDefault="001E4BCD" w:rsidP="001E4BCD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085A">
        <w:rPr>
          <w:rFonts w:ascii="Times New Roman" w:hAnsi="Times New Roman" w:cs="Times New Roman"/>
          <w:sz w:val="28"/>
          <w:szCs w:val="28"/>
        </w:rPr>
        <w:tab/>
      </w:r>
      <w:r w:rsidRPr="00FA08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responsabilă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recepționarea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5A37C7" w:rsidRPr="00FA085A">
        <w:rPr>
          <w:rFonts w:ascii="Times New Roman" w:hAnsi="Times New Roman" w:cs="Times New Roman"/>
          <w:sz w:val="28"/>
          <w:szCs w:val="28"/>
        </w:rPr>
        <w:t xml:space="preserve">Diana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Ciobanaș</w:t>
      </w:r>
      <w:proofErr w:type="spellEnd"/>
      <w:r w:rsidR="00E74E0F"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74E0F" w:rsidRPr="00FA085A">
        <w:rPr>
          <w:rFonts w:ascii="Times New Roman" w:hAnsi="Times New Roman" w:cs="Times New Roman"/>
          <w:sz w:val="28"/>
          <w:szCs w:val="28"/>
        </w:rPr>
        <w:t>mob.:</w:t>
      </w:r>
      <w:proofErr w:type="gramEnd"/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E74E0F" w:rsidRPr="00FA085A">
        <w:rPr>
          <w:rFonts w:ascii="Times New Roman" w:hAnsi="Times New Roman" w:cs="Times New Roman"/>
          <w:sz w:val="28"/>
          <w:szCs w:val="28"/>
        </w:rPr>
        <w:t>06719</w:t>
      </w:r>
      <w:r w:rsidR="005A37C7" w:rsidRPr="00FA085A">
        <w:rPr>
          <w:rFonts w:ascii="Times New Roman" w:hAnsi="Times New Roman" w:cs="Times New Roman"/>
          <w:sz w:val="28"/>
          <w:szCs w:val="28"/>
        </w:rPr>
        <w:t>8342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D1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preze</w:t>
      </w:r>
      <w:r w:rsidR="005A37C7" w:rsidRPr="00FA085A">
        <w:rPr>
          <w:rFonts w:ascii="Times New Roman" w:hAnsi="Times New Roman" w:cs="Times New Roman"/>
          <w:sz w:val="28"/>
          <w:szCs w:val="28"/>
        </w:rPr>
        <w:t>ntare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7C7" w:rsidRPr="00FA085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v</w:t>
      </w:r>
      <w:r w:rsidRPr="00FA085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fi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085A">
        <w:rPr>
          <w:rFonts w:ascii="Times New Roman" w:hAnsi="Times New Roman" w:cs="Times New Roman"/>
          <w:sz w:val="28"/>
          <w:szCs w:val="28"/>
        </w:rPr>
        <w:t>acceptate</w:t>
      </w:r>
      <w:proofErr w:type="spellEnd"/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E0F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Deschiderea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085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S.A. „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A085A">
        <w:rPr>
          <w:rFonts w:ascii="Times New Roman" w:hAnsi="Times New Roman" w:cs="Times New Roman"/>
          <w:sz w:val="28"/>
          <w:szCs w:val="28"/>
        </w:rPr>
        <w:t>or</w:t>
      </w:r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, bd.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>,</w:t>
      </w:r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A565BD">
        <w:rPr>
          <w:rFonts w:ascii="Times New Roman" w:hAnsi="Times New Roman" w:cs="Times New Roman"/>
          <w:sz w:val="28"/>
          <w:szCs w:val="28"/>
        </w:rPr>
        <w:t xml:space="preserve">10) la data </w:t>
      </w:r>
      <w:proofErr w:type="spellStart"/>
      <w:r w:rsidR="00A565B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E4231">
        <w:rPr>
          <w:rFonts w:ascii="Times New Roman" w:hAnsi="Times New Roman" w:cs="Times New Roman"/>
          <w:sz w:val="28"/>
          <w:szCs w:val="28"/>
        </w:rPr>
        <w:t xml:space="preserve"> 23.06</w:t>
      </w:r>
      <w:r w:rsidR="008B337A">
        <w:rPr>
          <w:rFonts w:ascii="Times New Roman" w:hAnsi="Times New Roman" w:cs="Times New Roman"/>
          <w:sz w:val="28"/>
          <w:szCs w:val="28"/>
        </w:rPr>
        <w:t>.2025</w:t>
      </w:r>
      <w:r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14.00. </w:t>
      </w:r>
    </w:p>
    <w:p w:rsidR="00841E50" w:rsidRPr="004B7201" w:rsidRDefault="00841E50" w:rsidP="00841E50">
      <w:pPr>
        <w:pStyle w:val="NoSpacing"/>
        <w:numPr>
          <w:ilvl w:val="0"/>
          <w:numId w:val="24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confirmarea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capacității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calificării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Ofertantului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de a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executa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achiziții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următorului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set de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>:</w:t>
      </w:r>
    </w:p>
    <w:p w:rsid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1" w:name="_Toc452014607"/>
      <w:bookmarkStart w:id="2" w:name="_Toc452025912"/>
      <w:bookmarkStart w:id="3" w:name="_Toc452025914"/>
      <w:bookmarkEnd w:id="1"/>
      <w:bookmarkEnd w:id="2"/>
      <w:bookmarkEnd w:id="3"/>
      <w:r w:rsidRPr="00AA3A8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Extrasul de înregistrare a persoanelor juridice din registrul de Stat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Persoana juridică </w:t>
      </w:r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 xml:space="preserve">nerezident va prezenta documentele din </w:t>
      </w:r>
      <w:proofErr w:type="spellStart"/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ţara</w:t>
      </w:r>
      <w:proofErr w:type="spellEnd"/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origine care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dovedesc forma de înregistrare.</w:t>
      </w:r>
    </w:p>
    <w:p w:rsidR="004B7201" w:rsidRPr="00427D67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Raportul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financiar-copie pentru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ultimii 2 </w:t>
      </w:r>
      <w:r w:rsidRPr="001812E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ani,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confirmat prin sem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nătura și ștampila ofertantului.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Certificat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privind lipsa datoriilor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față de Bugetul Public Național, iar pentru nerezidenți act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 certifică achitarea impozitelor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altor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plăţi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obligatorii în conformitate cu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legislaţia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ţării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care el este rezident.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Propunerea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financiară și propunerea tehnică, după caz, semnată, numerotată (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ştampilată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pentru rezidenți).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Dec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laraţia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Beneficiarului efectiv final al companiei.</w:t>
      </w:r>
    </w:p>
    <w:p w:rsidR="004B7201" w:rsidRPr="00FA085A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impunerii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cu TVA;</w:t>
      </w:r>
    </w:p>
    <w:p w:rsidR="004B7201" w:rsidRP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</w:t>
      </w:r>
    </w:p>
    <w:p w:rsidR="004B7201" w:rsidRPr="001D7116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Informaţia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ofertant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nr.3</w:t>
      </w:r>
    </w:p>
    <w:p w:rsidR="001D7116" w:rsidRPr="005B50AC" w:rsidRDefault="001D7116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Minim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 scrisoare de recomandare de la beneficiarii pentru care au fost prestate servicii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Mediu</w:t>
      </w: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Pr="00304C2A" w:rsidRDefault="001D7116" w:rsidP="001D7116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Persoana de contact pentru </w:t>
      </w:r>
      <w:proofErr w:type="spellStart"/>
      <w:r w:rsidRPr="00304C2A">
        <w:rPr>
          <w:rFonts w:ascii="Times New Roman" w:hAnsi="Times New Roman" w:cs="Times New Roman"/>
          <w:sz w:val="28"/>
          <w:szCs w:val="28"/>
          <w:lang w:val="ro-RO"/>
        </w:rPr>
        <w:t>informaţii</w:t>
      </w:r>
      <w:proofErr w:type="spellEnd"/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suplimentare:</w:t>
      </w:r>
    </w:p>
    <w:p w:rsidR="001D7116" w:rsidRPr="005E2D83" w:rsidRDefault="001D7116" w:rsidP="001D711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Angela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Grecu </w:t>
      </w:r>
      <w:r w:rsidRPr="00304C2A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04C2A">
        <w:rPr>
          <w:rFonts w:ascii="Times New Roman" w:hAnsi="Times New Roman" w:cs="Times New Roman"/>
          <w:sz w:val="28"/>
          <w:szCs w:val="28"/>
        </w:rPr>
        <w:t xml:space="preserve"> mo</w:t>
      </w:r>
      <w:r>
        <w:rPr>
          <w:rFonts w:ascii="Times New Roman" w:hAnsi="Times New Roman" w:cs="Times New Roman"/>
          <w:sz w:val="28"/>
          <w:szCs w:val="28"/>
        </w:rPr>
        <w:t>b: 022-700-845, mob.: 067299845</w:t>
      </w: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011C" w:rsidRDefault="0082011C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011C" w:rsidRPr="00841E50" w:rsidRDefault="0082011C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82629">
        <w:rPr>
          <w:rFonts w:ascii="Times New Roman" w:hAnsi="Times New Roman" w:cs="Times New Roman"/>
          <w:sz w:val="26"/>
          <w:szCs w:val="26"/>
        </w:rPr>
        <w:lastRenderedPageBreak/>
        <w:t>Anexa</w:t>
      </w:r>
      <w:proofErr w:type="spellEnd"/>
      <w:r w:rsidRPr="00382629">
        <w:rPr>
          <w:rFonts w:ascii="Times New Roman" w:hAnsi="Times New Roman" w:cs="Times New Roman"/>
          <w:sz w:val="26"/>
          <w:szCs w:val="26"/>
        </w:rPr>
        <w:t xml:space="preserve"> nr.1</w:t>
      </w: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Pr="00382629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4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</w:tblGrid>
      <w:tr w:rsidR="001D7116" w:rsidRPr="00DC4E52" w:rsidTr="006022D3">
        <w:trPr>
          <w:trHeight w:val="401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d/o</w:t>
            </w:r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Locația</w:t>
            </w:r>
            <w:proofErr w:type="spellEnd"/>
          </w:p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B337A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Călărași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Chișinău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Criuleni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Florești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Rezina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Șoldănești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Telenești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Hîncești</w:t>
            </w:r>
            <w:proofErr w:type="spellEnd"/>
          </w:p>
        </w:tc>
      </w:tr>
    </w:tbl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703C19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BD5329" w:rsidRDefault="00BD5329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ind w:left="720"/>
        <w:jc w:val="right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Anexa nr.2 </w:t>
      </w:r>
    </w:p>
    <w:p w:rsidR="00841E50" w:rsidRPr="00304C2A" w:rsidRDefault="00841E50" w:rsidP="00841E50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452025918"/>
      <w:proofErr w:type="spellStart"/>
      <w:r w:rsidRPr="00304C2A">
        <w:rPr>
          <w:rFonts w:ascii="Times New Roman" w:hAnsi="Times New Roman" w:cs="Times New Roman"/>
          <w:sz w:val="28"/>
          <w:szCs w:val="28"/>
        </w:rPr>
        <w:lastRenderedPageBreak/>
        <w:t>Prin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compania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_________________S.R.L. (S.A.):</w:t>
      </w:r>
    </w:p>
    <w:p w:rsidR="00841E50" w:rsidRPr="00304C2A" w:rsidRDefault="00841E50" w:rsidP="00841E50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proofErr w:type="gram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falimentară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lichidare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insolvabilitate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patrimoniul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sechestrat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afaceri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suspendată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703C19">
      <w:pPr>
        <w:pStyle w:val="NoSpacing"/>
        <w:spacing w:after="16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autoSpaceDE w:val="0"/>
        <w:autoSpaceDN w:val="0"/>
        <w:adjustRightInd w:val="0"/>
        <w:ind w:left="142" w:firstLine="284"/>
        <w:jc w:val="both"/>
        <w:rPr>
          <w:rStyle w:val="FooterChar"/>
          <w:rFonts w:ascii="Times New Roman" w:eastAsia="Calibri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 - </w:t>
      </w:r>
      <w:r w:rsidRPr="00304C2A">
        <w:rPr>
          <w:rStyle w:val="FooterChar"/>
          <w:rFonts w:ascii="Times New Roman" w:eastAsia="Calibri" w:hAnsi="Times New Roman" w:cs="Times New Roman"/>
          <w:sz w:val="28"/>
          <w:szCs w:val="28"/>
        </w:rPr>
        <w:t xml:space="preserve">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Nu are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datorii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termen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scadență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depășit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față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instituțiile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financiare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>S.R.L</w:t>
      </w:r>
      <w:proofErr w:type="gramStart"/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>. ”</w:t>
      </w:r>
      <w:proofErr w:type="gramEnd"/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 xml:space="preserve">___________________”, 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nu au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implicate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practici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frauduloase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corupere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aplicate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sancţiuni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administrative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penale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legătură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profesională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eronate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scopul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încheierii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achiziţii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Beneficiarul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efectiv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(final) al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841E50" w:rsidRPr="00304C2A" w:rsidRDefault="00841E50" w:rsidP="00841E50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1B79F9" w:rsidRPr="00703C19" w:rsidRDefault="00841E50" w:rsidP="00703C19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4"/>
    </w:p>
    <w:p w:rsidR="001D7116" w:rsidRDefault="001D7116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5329" w:rsidRDefault="00BD5329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7116" w:rsidRPr="00703C19" w:rsidRDefault="00703C19" w:rsidP="001D711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 xml:space="preserve">nexa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4035"/>
        <w:gridCol w:w="303"/>
        <w:gridCol w:w="4375"/>
      </w:tblGrid>
      <w:tr w:rsidR="001D7116" w:rsidRPr="00703C19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703C19" w:rsidRDefault="001D7116" w:rsidP="006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bookmarkStart w:id="5" w:name="_Toc452384665"/>
            <w:bookmarkStart w:id="6" w:name="_Toc112246513"/>
            <w:r w:rsidRPr="00703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lastRenderedPageBreak/>
              <w:t>Formular informativ despre ofertant</w:t>
            </w:r>
            <w:bookmarkEnd w:id="5"/>
            <w:bookmarkEnd w:id="6"/>
          </w:p>
        </w:tc>
      </w:tr>
      <w:tr w:rsidR="001D7116" w:rsidRPr="00427D67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tabs>
                <w:tab w:val="right" w:pos="4320"/>
              </w:tabs>
              <w:spacing w:after="0" w:line="24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Data: “_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__” ____________ </w:t>
            </w: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generale</w:t>
            </w:r>
          </w:p>
        </w:tc>
      </w:tr>
      <w:tr w:rsidR="001D7116" w:rsidRPr="00427D67" w:rsidTr="00703C19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8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identitate al ofertantului pentru impozitul pe venit (pentru ofertanții străini)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Ofertantul va </w:t>
            </w:r>
            <w:r w:rsidR="0070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nexa copiile următoarelor documente: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generală a ofertantului în livrări de bunuri și servicii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specifică a ofertantului în livrarea/prestarea bunurilor și/sau serviciilor similare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Valoarea monetară a livrărilor de bunuri/prestarea serviciilor similare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Disponibilitate de resurse financiare (bani lichizi sau capital circulant, sau de resurse creditare, extras din cont bancar etc.). Enumerați și Anexați copiile documentelor justificative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Detalii privind capacitatea de producere / echipamente disponibile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lastRenderedPageBreak/>
              <w:t>3.1.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Denumirea, adresa, numerele de telefon, telex și fax ale băncilor care pot oferi caracteristici despre ofertant în cazul contactării de către autoritatea contractantă: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 privind litigiile în care ofertantul este sau a fost implicat: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Rezultatul sau sentința și suma implicată</w:t>
            </w:r>
          </w:p>
        </w:tc>
      </w:tr>
      <w:tr w:rsidR="001D7116" w:rsidRPr="00427D67" w:rsidTr="00703C19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1D7116" w:rsidRPr="00427D67" w:rsidTr="00703C19">
        <w:trPr>
          <w:trHeight w:val="34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 curentă a procesului</w:t>
            </w: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  <w:tr w:rsidR="001D7116" w:rsidRPr="00427D67" w:rsidTr="00703C19">
        <w:trPr>
          <w:trHeight w:val="26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Partenerii individuali ai Asociației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Fiecare partener al Asociației va depune toată informația solicitată în formularul de mai sus, în compartimentele 1-3.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procura/împuternicirea pentru fiecare semnatar autorizat al ofertei în numele Asociației.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acordul semnat între toți partenerii ai Asociației (care va purta caracter obligatoriu în mod juridic pentru toți partenerii).</w:t>
            </w:r>
          </w:p>
        </w:tc>
      </w:tr>
      <w:tr w:rsidR="001D7116" w:rsidRPr="00427D67" w:rsidTr="00703C19">
        <w:trPr>
          <w:trHeight w:val="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</w:tbl>
    <w:p w:rsidR="001D7116" w:rsidRPr="00427D67" w:rsidRDefault="001D7116" w:rsidP="001D7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1D7116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Funcția în cadrul companiei: _______________________________ </w:t>
      </w:r>
    </w:p>
    <w:p w:rsidR="001D7116" w:rsidRPr="00427D67" w:rsidRDefault="001D7116" w:rsidP="001D7116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                                            L.Ș.</w:t>
      </w:r>
    </w:p>
    <w:sectPr w:rsidR="001D7116" w:rsidRPr="00427D67" w:rsidSect="008B337A">
      <w:footerReference w:type="default" r:id="rId9"/>
      <w:headerReference w:type="first" r:id="rId10"/>
      <w:footerReference w:type="first" r:id="rId11"/>
      <w:pgSz w:w="12240" w:h="15840"/>
      <w:pgMar w:top="284" w:right="850" w:bottom="142" w:left="1276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06" w:rsidRDefault="00194B06" w:rsidP="00CA1FA4">
      <w:pPr>
        <w:spacing w:after="0" w:line="240" w:lineRule="auto"/>
      </w:pPr>
      <w:r>
        <w:separator/>
      </w:r>
    </w:p>
  </w:endnote>
  <w:endnote w:type="continuationSeparator" w:id="0">
    <w:p w:rsidR="00194B06" w:rsidRDefault="00194B06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06" w:rsidRDefault="00194B06" w:rsidP="00CA1FA4">
      <w:pPr>
        <w:spacing w:after="0" w:line="240" w:lineRule="auto"/>
      </w:pPr>
      <w:r>
        <w:separator/>
      </w:r>
    </w:p>
  </w:footnote>
  <w:footnote w:type="continuationSeparator" w:id="0">
    <w:p w:rsidR="00194B06" w:rsidRDefault="00194B06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3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25"/>
  </w:num>
  <w:num w:numId="9">
    <w:abstractNumId w:val="19"/>
  </w:num>
  <w:num w:numId="10">
    <w:abstractNumId w:val="16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21"/>
  </w:num>
  <w:num w:numId="16">
    <w:abstractNumId w:val="7"/>
  </w:num>
  <w:num w:numId="17">
    <w:abstractNumId w:val="2"/>
  </w:num>
  <w:num w:numId="18">
    <w:abstractNumId w:val="13"/>
  </w:num>
  <w:num w:numId="19">
    <w:abstractNumId w:val="15"/>
  </w:num>
  <w:num w:numId="20">
    <w:abstractNumId w:val="12"/>
  </w:num>
  <w:num w:numId="21">
    <w:abstractNumId w:val="6"/>
  </w:num>
  <w:num w:numId="22">
    <w:abstractNumId w:val="11"/>
  </w:num>
  <w:num w:numId="23">
    <w:abstractNumId w:val="1"/>
  </w:num>
  <w:num w:numId="24">
    <w:abstractNumId w:val="24"/>
  </w:num>
  <w:num w:numId="25">
    <w:abstractNumId w:val="4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4797B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568A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16AD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08B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471E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27655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575FE"/>
    <w:rsid w:val="001618EB"/>
    <w:rsid w:val="001619EE"/>
    <w:rsid w:val="00161E79"/>
    <w:rsid w:val="001624C7"/>
    <w:rsid w:val="001629D0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959"/>
    <w:rsid w:val="00194B06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16"/>
    <w:rsid w:val="001D71A1"/>
    <w:rsid w:val="001E1289"/>
    <w:rsid w:val="001E248C"/>
    <w:rsid w:val="001E2CC3"/>
    <w:rsid w:val="001E440F"/>
    <w:rsid w:val="001E48D8"/>
    <w:rsid w:val="001E4BCD"/>
    <w:rsid w:val="001E4C04"/>
    <w:rsid w:val="001E5158"/>
    <w:rsid w:val="001E64AB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B2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991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C6C"/>
    <w:rsid w:val="002A0F99"/>
    <w:rsid w:val="002A25F8"/>
    <w:rsid w:val="002A2D48"/>
    <w:rsid w:val="002A4822"/>
    <w:rsid w:val="002A60B4"/>
    <w:rsid w:val="002A7A1D"/>
    <w:rsid w:val="002B228F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D7934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4C2A"/>
    <w:rsid w:val="003076D7"/>
    <w:rsid w:val="00310E6F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2BB"/>
    <w:rsid w:val="00323B48"/>
    <w:rsid w:val="00323D16"/>
    <w:rsid w:val="00323FAC"/>
    <w:rsid w:val="00324265"/>
    <w:rsid w:val="00324842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57C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629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5427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231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E11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2845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B7201"/>
    <w:rsid w:val="004B7763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032A"/>
    <w:rsid w:val="005022F6"/>
    <w:rsid w:val="00502F29"/>
    <w:rsid w:val="00503CDB"/>
    <w:rsid w:val="0050465F"/>
    <w:rsid w:val="00504F35"/>
    <w:rsid w:val="005059E9"/>
    <w:rsid w:val="00505AA5"/>
    <w:rsid w:val="005070C7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0D0"/>
    <w:rsid w:val="00524DF5"/>
    <w:rsid w:val="0052570B"/>
    <w:rsid w:val="00525711"/>
    <w:rsid w:val="00526260"/>
    <w:rsid w:val="00527BA7"/>
    <w:rsid w:val="00527CF6"/>
    <w:rsid w:val="00527D4C"/>
    <w:rsid w:val="00531265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47A84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37C7"/>
    <w:rsid w:val="005A4B39"/>
    <w:rsid w:val="005A56EA"/>
    <w:rsid w:val="005A576F"/>
    <w:rsid w:val="005A67B6"/>
    <w:rsid w:val="005A74D1"/>
    <w:rsid w:val="005A776F"/>
    <w:rsid w:val="005A7C42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D83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30213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120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492B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3C19"/>
    <w:rsid w:val="00704DD4"/>
    <w:rsid w:val="00705E23"/>
    <w:rsid w:val="00710B58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3AD7"/>
    <w:rsid w:val="00754531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5747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11C"/>
    <w:rsid w:val="00820E98"/>
    <w:rsid w:val="00821633"/>
    <w:rsid w:val="00821E2E"/>
    <w:rsid w:val="00823378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1E50"/>
    <w:rsid w:val="008424B8"/>
    <w:rsid w:val="00842F28"/>
    <w:rsid w:val="00843D46"/>
    <w:rsid w:val="008446FF"/>
    <w:rsid w:val="00844A5E"/>
    <w:rsid w:val="00844F17"/>
    <w:rsid w:val="0084528E"/>
    <w:rsid w:val="00846E62"/>
    <w:rsid w:val="008501D1"/>
    <w:rsid w:val="00851E8C"/>
    <w:rsid w:val="00853FAB"/>
    <w:rsid w:val="00854F3F"/>
    <w:rsid w:val="00855705"/>
    <w:rsid w:val="008568D2"/>
    <w:rsid w:val="00857055"/>
    <w:rsid w:val="00860F0A"/>
    <w:rsid w:val="0086116D"/>
    <w:rsid w:val="00861D72"/>
    <w:rsid w:val="00863603"/>
    <w:rsid w:val="00865866"/>
    <w:rsid w:val="00870DA5"/>
    <w:rsid w:val="0087199E"/>
    <w:rsid w:val="0087275E"/>
    <w:rsid w:val="00875D35"/>
    <w:rsid w:val="00876D01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337A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1A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4D14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87F1C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4720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668C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6B96"/>
    <w:rsid w:val="009F707A"/>
    <w:rsid w:val="009F7526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65BD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34D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5882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97C25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B7D40"/>
    <w:rsid w:val="00BC0360"/>
    <w:rsid w:val="00BC0362"/>
    <w:rsid w:val="00BC3A6F"/>
    <w:rsid w:val="00BC42CC"/>
    <w:rsid w:val="00BC533C"/>
    <w:rsid w:val="00BC5661"/>
    <w:rsid w:val="00BC5E57"/>
    <w:rsid w:val="00BC77FD"/>
    <w:rsid w:val="00BD08B4"/>
    <w:rsid w:val="00BD1202"/>
    <w:rsid w:val="00BD4DF2"/>
    <w:rsid w:val="00BD5329"/>
    <w:rsid w:val="00BD595B"/>
    <w:rsid w:val="00BE0533"/>
    <w:rsid w:val="00BE054C"/>
    <w:rsid w:val="00BE09CE"/>
    <w:rsid w:val="00BE0ADD"/>
    <w:rsid w:val="00BE34C9"/>
    <w:rsid w:val="00BE392F"/>
    <w:rsid w:val="00BE6969"/>
    <w:rsid w:val="00BF0D80"/>
    <w:rsid w:val="00BF16E0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38A9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372E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0285"/>
    <w:rsid w:val="00D41233"/>
    <w:rsid w:val="00D413D1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185B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4F59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5E08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1304"/>
    <w:rsid w:val="00DB4485"/>
    <w:rsid w:val="00DB4A2F"/>
    <w:rsid w:val="00DC2191"/>
    <w:rsid w:val="00DC2512"/>
    <w:rsid w:val="00DC2A64"/>
    <w:rsid w:val="00DC4E52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925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5719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74E0F"/>
    <w:rsid w:val="00E80A2F"/>
    <w:rsid w:val="00E861C8"/>
    <w:rsid w:val="00E87A96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0AE"/>
    <w:rsid w:val="00F323A9"/>
    <w:rsid w:val="00F324EA"/>
    <w:rsid w:val="00F32CD5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2EA4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85A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ECC8E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Heading3Char">
    <w:name w:val="Heading 3 Char"/>
    <w:basedOn w:val="DefaultParagraphFont"/>
    <w:link w:val="Heading3"/>
    <w:uiPriority w:val="9"/>
    <w:semiHidden/>
    <w:rsid w:val="00507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E4BCD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B7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7201"/>
  </w:style>
  <w:style w:type="character" w:customStyle="1" w:styleId="a">
    <w:name w:val="Основной текст_"/>
    <w:basedOn w:val="DefaultParagraphFont"/>
    <w:link w:val="1"/>
    <w:rsid w:val="001D71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D711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gov.md/ro/lista-de-interdict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0429-FFC6-4BC6-B75E-E7B46DA9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1170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20</cp:revision>
  <cp:lastPrinted>2025-05-26T07:09:00Z</cp:lastPrinted>
  <dcterms:created xsi:type="dcterms:W3CDTF">2023-01-30T11:52:00Z</dcterms:created>
  <dcterms:modified xsi:type="dcterms:W3CDTF">2025-06-03T09:56:00Z</dcterms:modified>
</cp:coreProperties>
</file>